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5285"/>
        <w:gridCol w:w="5285"/>
      </w:tblGrid>
      <w:tr w:rsidR="003E356A" w14:paraId="5B7361ED" w14:textId="77777777">
        <w:tc>
          <w:tcPr>
            <w:tcW w:w="5285" w:type="dxa"/>
            <w:shd w:val="clear" w:color="auto" w:fill="FFFFFF"/>
            <w:tcMar>
              <w:top w:w="40" w:type="dxa"/>
              <w:left w:w="120" w:type="dxa"/>
              <w:bottom w:w="40" w:type="dxa"/>
              <w:right w:w="120" w:type="dxa"/>
            </w:tcMar>
          </w:tcPr>
          <w:p w14:paraId="69A050CA" w14:textId="77777777" w:rsidR="003E356A" w:rsidRDefault="00B32601">
            <w:pPr>
              <w:spacing w:after="0"/>
            </w:pPr>
            <w:r>
              <w:rPr>
                <w:noProof/>
              </w:rPr>
              <w:drawing>
                <wp:inline distT="0" distB="0" distL="0" distR="0" wp14:anchorId="2310E98C" wp14:editId="5ADC5D39">
                  <wp:extent cx="2267712" cy="10596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8"/>
                          <a:stretch>
                            <a:fillRect/>
                          </a:stretch>
                        </pic:blipFill>
                        <pic:spPr>
                          <a:xfrm>
                            <a:off x="0" y="0"/>
                            <a:ext cx="2267712" cy="1059631"/>
                          </a:xfrm>
                          <a:prstGeom prst="rect">
                            <a:avLst/>
                          </a:prstGeom>
                        </pic:spPr>
                      </pic:pic>
                    </a:graphicData>
                  </a:graphic>
                </wp:inline>
              </w:drawing>
            </w:r>
          </w:p>
        </w:tc>
        <w:tc>
          <w:tcPr>
            <w:tcW w:w="5285" w:type="dxa"/>
            <w:shd w:val="clear" w:color="auto" w:fill="FFFFFF"/>
            <w:tcMar>
              <w:top w:w="40" w:type="dxa"/>
              <w:left w:w="120" w:type="dxa"/>
              <w:bottom w:w="40" w:type="dxa"/>
              <w:right w:w="120" w:type="dxa"/>
            </w:tcMar>
          </w:tcPr>
          <w:p w14:paraId="46483704" w14:textId="6B3DF77D" w:rsidR="003E356A" w:rsidRDefault="004A57B0">
            <w:pPr>
              <w:spacing w:before="240" w:after="0"/>
              <w:jc w:val="right"/>
            </w:pPr>
            <w:r>
              <w:rPr>
                <w:noProof/>
              </w:rPr>
              <mc:AlternateContent>
                <mc:Choice Requires="wps">
                  <w:drawing>
                    <wp:anchor distT="0" distB="0" distL="114300" distR="114300" simplePos="0" relativeHeight="251665408" behindDoc="0" locked="0" layoutInCell="1" allowOverlap="1" wp14:anchorId="12D263B9" wp14:editId="3B062170">
                      <wp:simplePos x="0" y="0"/>
                      <wp:positionH relativeFrom="column">
                        <wp:posOffset>-323850</wp:posOffset>
                      </wp:positionH>
                      <wp:positionV relativeFrom="paragraph">
                        <wp:posOffset>76835</wp:posOffset>
                      </wp:positionV>
                      <wp:extent cx="3238500" cy="1133475"/>
                      <wp:effectExtent l="0" t="0" r="19050" b="28575"/>
                      <wp:wrapNone/>
                      <wp:docPr id="1237492014" name="Text Box 1"/>
                      <wp:cNvGraphicFramePr/>
                      <a:graphic xmlns:a="http://schemas.openxmlformats.org/drawingml/2006/main">
                        <a:graphicData uri="http://schemas.microsoft.com/office/word/2010/wordprocessingShape">
                          <wps:wsp>
                            <wps:cNvSpPr txBox="1"/>
                            <wps:spPr>
                              <a:xfrm>
                                <a:off x="0" y="0"/>
                                <a:ext cx="3238500" cy="1133475"/>
                              </a:xfrm>
                              <a:prstGeom prst="rect">
                                <a:avLst/>
                              </a:prstGeom>
                              <a:noFill/>
                              <a:ln w="6350">
                                <a:solidFill>
                                  <a:prstClr val="black"/>
                                </a:solidFill>
                              </a:ln>
                            </wps:spPr>
                            <wps:txbx>
                              <w:txbxContent>
                                <w:p w14:paraId="4862F777" w14:textId="77777777" w:rsidR="004A57B0" w:rsidRPr="006C0EBF" w:rsidRDefault="004A57B0" w:rsidP="004A57B0">
                                  <w:pPr>
                                    <w:pStyle w:val="NoSpacing"/>
                                  </w:pPr>
                                  <w:r w:rsidRPr="004A57B0">
                                    <w:rPr>
                                      <w:b/>
                                      <w:bCs/>
                                    </w:rPr>
                                    <w:t xml:space="preserve">Broker Inquiries: </w:t>
                                  </w:r>
                                  <w:hyperlink r:id="rId9" w:history="1">
                                    <w:r w:rsidRPr="004D4B22">
                                      <w:rPr>
                                        <w:rStyle w:val="Hyperlink"/>
                                        <w:sz w:val="19"/>
                                      </w:rPr>
                                      <w:t>Broker@businesshealthtrust.com</w:t>
                                    </w:r>
                                  </w:hyperlink>
                                  <w:r w:rsidRPr="004D4B22">
                                    <w:t xml:space="preserve"> or </w:t>
                                  </w:r>
                                  <w:hyperlink r:id="rId10" w:history="1">
                                    <w:r w:rsidRPr="004D4B22">
                                      <w:rPr>
                                        <w:rStyle w:val="Hyperlink"/>
                                        <w:sz w:val="19"/>
                                      </w:rPr>
                                      <w:t>bht@badvprofessionals.com</w:t>
                                    </w:r>
                                  </w:hyperlink>
                                  <w:r w:rsidRPr="004D4B22">
                                    <w:t xml:space="preserve">  </w:t>
                                  </w:r>
                                </w:p>
                                <w:p w14:paraId="4BDD53A6" w14:textId="77777777" w:rsidR="004A57B0" w:rsidRDefault="004A57B0" w:rsidP="004A57B0">
                                  <w:pPr>
                                    <w:pStyle w:val="NoSpacing"/>
                                  </w:pPr>
                                  <w:r w:rsidRPr="004A57B0">
                                    <w:rPr>
                                      <w:b/>
                                      <w:bCs/>
                                    </w:rPr>
                                    <w:t>Nice Inquiries:</w:t>
                                  </w:r>
                                  <w:r w:rsidRPr="004D4B22">
                                    <w:t xml:space="preserve"> </w:t>
                                  </w:r>
                                  <w:hyperlink r:id="rId11" w:history="1">
                                    <w:r w:rsidRPr="004D4B22">
                                      <w:rPr>
                                        <w:rStyle w:val="Hyperlink"/>
                                        <w:sz w:val="19"/>
                                      </w:rPr>
                                      <w:t>nice@businesshealthtrust.com</w:t>
                                    </w:r>
                                  </w:hyperlink>
                                  <w:r w:rsidRPr="004D4B22">
                                    <w:t xml:space="preserve"> </w:t>
                                  </w:r>
                                  <w:r>
                                    <w:tab/>
                                  </w:r>
                                </w:p>
                                <w:p w14:paraId="633BE21E" w14:textId="04DEDFA6" w:rsidR="004A57B0" w:rsidRPr="004D4B22" w:rsidRDefault="004A57B0" w:rsidP="004A57B0">
                                  <w:pPr>
                                    <w:pStyle w:val="NoSpacing"/>
                                  </w:pPr>
                                  <w:r w:rsidRPr="004A57B0">
                                    <w:rPr>
                                      <w:b/>
                                      <w:bCs/>
                                    </w:rPr>
                                    <w:t xml:space="preserve">General: </w:t>
                                  </w:r>
                                  <w:hyperlink r:id="rId12" w:history="1">
                                    <w:r w:rsidRPr="004D4B22">
                                      <w:rPr>
                                        <w:rStyle w:val="Hyperlink"/>
                                        <w:sz w:val="19"/>
                                      </w:rPr>
                                      <w:t>info@businesshealthtrust.com</w:t>
                                    </w:r>
                                  </w:hyperlink>
                                  <w:r w:rsidRPr="004D4B22">
                                    <w:t xml:space="preserve"> </w:t>
                                  </w:r>
                                </w:p>
                                <w:p w14:paraId="0B5E77C3" w14:textId="1C754D89" w:rsidR="004A57B0" w:rsidRDefault="004A57B0" w:rsidP="004A57B0">
                                  <w:pPr>
                                    <w:pStyle w:val="NoSpacing"/>
                                  </w:pPr>
                                  <w:r w:rsidRPr="004A57B0">
                                    <w:rPr>
                                      <w:b/>
                                      <w:bCs/>
                                    </w:rPr>
                                    <w:t>Administration/Billing</w:t>
                                  </w:r>
                                  <w:r w:rsidRPr="004D4B22">
                                    <w:t xml:space="preserve">: </w:t>
                                  </w:r>
                                  <w:hyperlink r:id="rId13" w:history="1">
                                    <w:r w:rsidRPr="004D4B22">
                                      <w:rPr>
                                        <w:rStyle w:val="Hyperlink"/>
                                        <w:sz w:val="19"/>
                                      </w:rPr>
                                      <w:t>BHT@vimly.com</w:t>
                                    </w:r>
                                  </w:hyperlink>
                                </w:p>
                                <w:p w14:paraId="12AB0440" w14:textId="45CEC5EB" w:rsidR="004A57B0" w:rsidRDefault="004A57B0" w:rsidP="004A57B0">
                                  <w:pPr>
                                    <w:pStyle w:val="NoSpacing"/>
                                  </w:pPr>
                                  <w:r w:rsidRPr="004A57B0">
                                    <w:rPr>
                                      <w:b/>
                                      <w:bCs/>
                                    </w:rPr>
                                    <w:t>Phone:</w:t>
                                  </w:r>
                                  <w:r w:rsidRPr="004D4B22">
                                    <w:t xml:space="preserve"> (425)201-1972</w:t>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D263B9" id="_x0000_t202" coordsize="21600,21600" o:spt="202" path="m,l,21600r21600,l21600,xe">
                      <v:stroke joinstyle="miter"/>
                      <v:path gradientshapeok="t" o:connecttype="rect"/>
                    </v:shapetype>
                    <v:shape id="Text Box 1" o:spid="_x0000_s1026" type="#_x0000_t202" style="position:absolute;left:0;text-align:left;margin-left:-25.5pt;margin-top:6.05pt;width:255pt;height:8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" filled="f" strokeweight=".5pt">
                      <v:textbox>
                        <w:txbxContent>
                          <w:p w14:paraId="4862F777" w14:textId="77777777" w:rsidR="004A57B0" w:rsidRPr="006C0EBF" w:rsidRDefault="004A57B0" w:rsidP="004A57B0">
                            <w:pPr>
                              <w:pStyle w:val="NoSpacing"/>
                            </w:pPr>
                            <w:r w:rsidRPr="004A57B0">
                              <w:rPr>
                                <w:b/>
                                <w:bCs/>
                              </w:rPr>
                              <w:t xml:space="preserve">Broker Inquiries: </w:t>
                            </w:r>
                            <w:hyperlink r:id="rId14" w:history="1">
                              <w:r w:rsidRPr="004D4B22">
                                <w:rPr>
                                  <w:rStyle w:val="Hyperlink"/>
                                  <w:sz w:val="19"/>
                                </w:rPr>
                                <w:t>Broker@businesshealthtrust.com</w:t>
                              </w:r>
                            </w:hyperlink>
                            <w:r w:rsidRPr="004D4B22">
                              <w:t xml:space="preserve"> or </w:t>
                            </w:r>
                            <w:hyperlink r:id="rId15" w:history="1">
                              <w:r w:rsidRPr="004D4B22">
                                <w:rPr>
                                  <w:rStyle w:val="Hyperlink"/>
                                  <w:sz w:val="19"/>
                                </w:rPr>
                                <w:t>bht@badvprofessionals.com</w:t>
                              </w:r>
                            </w:hyperlink>
                            <w:r w:rsidRPr="004D4B22">
                              <w:t xml:space="preserve">  </w:t>
                            </w:r>
                          </w:p>
                          <w:p w14:paraId="4BDD53A6" w14:textId="77777777" w:rsidR="004A57B0" w:rsidRDefault="004A57B0" w:rsidP="004A57B0">
                            <w:pPr>
                              <w:pStyle w:val="NoSpacing"/>
                            </w:pPr>
                            <w:r w:rsidRPr="004A57B0">
                              <w:rPr>
                                <w:b/>
                                <w:bCs/>
                              </w:rPr>
                              <w:t>Nice Inquiries:</w:t>
                            </w:r>
                            <w:r w:rsidRPr="004D4B22">
                              <w:t xml:space="preserve"> </w:t>
                            </w:r>
                            <w:hyperlink r:id="rId16" w:history="1">
                              <w:r w:rsidRPr="004D4B22">
                                <w:rPr>
                                  <w:rStyle w:val="Hyperlink"/>
                                  <w:sz w:val="19"/>
                                </w:rPr>
                                <w:t>nice@businesshealthtrust.com</w:t>
                              </w:r>
                            </w:hyperlink>
                            <w:r w:rsidRPr="004D4B22">
                              <w:t xml:space="preserve"> </w:t>
                            </w:r>
                            <w:r>
                              <w:tab/>
                            </w:r>
                          </w:p>
                          <w:p w14:paraId="633BE21E" w14:textId="04DEDFA6" w:rsidR="004A57B0" w:rsidRPr="004D4B22" w:rsidRDefault="004A57B0" w:rsidP="004A57B0">
                            <w:pPr>
                              <w:pStyle w:val="NoSpacing"/>
                            </w:pPr>
                            <w:r w:rsidRPr="004A57B0">
                              <w:rPr>
                                <w:b/>
                                <w:bCs/>
                              </w:rPr>
                              <w:t xml:space="preserve">General: </w:t>
                            </w:r>
                            <w:hyperlink r:id="rId17" w:history="1">
                              <w:r w:rsidRPr="004D4B22">
                                <w:rPr>
                                  <w:rStyle w:val="Hyperlink"/>
                                  <w:sz w:val="19"/>
                                </w:rPr>
                                <w:t>info@businesshealthtrust.com</w:t>
                              </w:r>
                            </w:hyperlink>
                            <w:r w:rsidRPr="004D4B22">
                              <w:t xml:space="preserve"> </w:t>
                            </w:r>
                          </w:p>
                          <w:p w14:paraId="0B5E77C3" w14:textId="1C754D89" w:rsidR="004A57B0" w:rsidRDefault="004A57B0" w:rsidP="004A57B0">
                            <w:pPr>
                              <w:pStyle w:val="NoSpacing"/>
                            </w:pPr>
                            <w:r w:rsidRPr="004A57B0">
                              <w:rPr>
                                <w:b/>
                                <w:bCs/>
                              </w:rPr>
                              <w:t>Administration/Billing</w:t>
                            </w:r>
                            <w:r w:rsidRPr="004D4B22">
                              <w:t xml:space="preserve">: </w:t>
                            </w:r>
                            <w:hyperlink r:id="rId18" w:history="1">
                              <w:r w:rsidRPr="004D4B22">
                                <w:rPr>
                                  <w:rStyle w:val="Hyperlink"/>
                                  <w:sz w:val="19"/>
                                </w:rPr>
                                <w:t>BHT@vimly.com</w:t>
                              </w:r>
                            </w:hyperlink>
                          </w:p>
                          <w:p w14:paraId="12AB0440" w14:textId="45CEC5EB" w:rsidR="004A57B0" w:rsidRDefault="004A57B0" w:rsidP="004A57B0">
                            <w:pPr>
                              <w:pStyle w:val="NoSpacing"/>
                            </w:pPr>
                            <w:r w:rsidRPr="004A57B0">
                              <w:rPr>
                                <w:b/>
                                <w:bCs/>
                              </w:rPr>
                              <w:t>Phone:</w:t>
                            </w:r>
                            <w:r w:rsidRPr="004D4B22">
                              <w:t xml:space="preserve"> (425)201-1972</w:t>
                            </w:r>
                            <w:r>
                              <w:tab/>
                            </w:r>
                          </w:p>
                        </w:txbxContent>
                      </v:textbox>
                    </v:shape>
                  </w:pict>
                </mc:Fallback>
              </mc:AlternateContent>
            </w:r>
          </w:p>
        </w:tc>
      </w:tr>
    </w:tbl>
    <w:p w14:paraId="1B93C887" w14:textId="77777777" w:rsidR="004A57B0" w:rsidRDefault="004A57B0">
      <w:pPr>
        <w:pStyle w:val="Title"/>
        <w:spacing w:after="40"/>
      </w:pPr>
    </w:p>
    <w:p w14:paraId="097644CE" w14:textId="1B496F42" w:rsidR="003E356A" w:rsidRDefault="00B32601">
      <w:pPr>
        <w:pStyle w:val="Title"/>
        <w:spacing w:after="40"/>
      </w:pPr>
      <w:r>
        <w:t>Broker Quick Resource Guide</w:t>
      </w:r>
    </w:p>
    <w:p w14:paraId="6DE05FDD" w14:textId="77777777" w:rsidR="004D4B22" w:rsidRPr="004D4B22" w:rsidRDefault="004D4B22" w:rsidP="004D4B22">
      <w:pPr>
        <w:pStyle w:val="NoSpacing"/>
      </w:pPr>
      <w:r w:rsidRPr="004D4B22">
        <w:t>BHTguide.com  |  Business Health Trust</w:t>
      </w:r>
    </w:p>
    <w:p w14:paraId="6C26B70B" w14:textId="3E7F9314" w:rsidR="003E356A" w:rsidRDefault="00B32601">
      <w:pPr>
        <w:pStyle w:val="Heading2"/>
        <w:pBdr>
          <w:bottom w:val="single" w:sz="10" w:space="4" w:color="4ABFC1"/>
        </w:pBdr>
        <w:spacing w:after="100" w:line="264" w:lineRule="auto"/>
      </w:pPr>
      <w:r>
        <w:rPr>
          <w:color w:val="292544"/>
          <w:sz w:val="27"/>
        </w:rPr>
        <w:t>Support from BHT</w:t>
      </w:r>
    </w:p>
    <w:tbl>
      <w:tblPr>
        <w:tblW w:w="0" w:type="auto"/>
        <w:jc w:val="center"/>
        <w:tblLayout w:type="fixed"/>
        <w:tblLook w:val="04A0" w:firstRow="1" w:lastRow="0" w:firstColumn="1" w:lastColumn="0" w:noHBand="0" w:noVBand="1"/>
      </w:tblPr>
      <w:tblGrid>
        <w:gridCol w:w="3528"/>
        <w:gridCol w:w="3528"/>
        <w:gridCol w:w="3528"/>
      </w:tblGrid>
      <w:tr w:rsidR="003E356A" w14:paraId="7E2BB6D6" w14:textId="77777777">
        <w:trPr>
          <w:jc w:val="center"/>
        </w:trPr>
        <w:tc>
          <w:tcPr>
            <w:tcW w:w="3528" w:type="dxa"/>
            <w:tcBorders>
              <w:bottom w:val="single" w:sz="14" w:space="0" w:color="4ABFC1"/>
            </w:tcBorders>
            <w:shd w:val="clear" w:color="auto" w:fill="FFFFFF"/>
            <w:tcMar>
              <w:top w:w="85" w:type="dxa"/>
              <w:left w:w="100" w:type="dxa"/>
              <w:bottom w:w="85" w:type="dxa"/>
              <w:right w:w="100" w:type="dxa"/>
            </w:tcMar>
          </w:tcPr>
          <w:p w14:paraId="244904E1" w14:textId="77777777" w:rsidR="003E356A" w:rsidRDefault="00B32601">
            <w:pPr>
              <w:spacing w:after="0"/>
            </w:pPr>
            <w:r>
              <w:rPr>
                <w:b/>
                <w:color w:val="292544"/>
                <w:sz w:val="17"/>
              </w:rPr>
              <w:t>OPEN ENROLLMENT</w:t>
            </w:r>
          </w:p>
        </w:tc>
        <w:tc>
          <w:tcPr>
            <w:tcW w:w="3528" w:type="dxa"/>
            <w:tcBorders>
              <w:bottom w:val="single" w:sz="14" w:space="0" w:color="4ABFC1"/>
            </w:tcBorders>
            <w:shd w:val="clear" w:color="auto" w:fill="FFFFFF"/>
            <w:tcMar>
              <w:top w:w="85" w:type="dxa"/>
              <w:left w:w="100" w:type="dxa"/>
              <w:bottom w:w="85" w:type="dxa"/>
              <w:right w:w="100" w:type="dxa"/>
            </w:tcMar>
          </w:tcPr>
          <w:p w14:paraId="204CE429" w14:textId="77777777" w:rsidR="003E356A" w:rsidRDefault="00B32601">
            <w:pPr>
              <w:spacing w:after="0"/>
            </w:pPr>
            <w:r>
              <w:rPr>
                <w:b/>
                <w:color w:val="292544"/>
                <w:sz w:val="17"/>
              </w:rPr>
              <w:t>NICE HEALTHCARE</w:t>
            </w:r>
          </w:p>
        </w:tc>
        <w:tc>
          <w:tcPr>
            <w:tcW w:w="3528" w:type="dxa"/>
            <w:tcBorders>
              <w:bottom w:val="single" w:sz="14" w:space="0" w:color="4ABFC1"/>
            </w:tcBorders>
            <w:shd w:val="clear" w:color="auto" w:fill="FFFFFF"/>
            <w:tcMar>
              <w:top w:w="85" w:type="dxa"/>
              <w:left w:w="100" w:type="dxa"/>
              <w:bottom w:w="85" w:type="dxa"/>
              <w:right w:w="100" w:type="dxa"/>
            </w:tcMar>
          </w:tcPr>
          <w:p w14:paraId="40D9CA1E" w14:textId="77777777" w:rsidR="003E356A" w:rsidRDefault="00B32601">
            <w:pPr>
              <w:spacing w:after="0"/>
            </w:pPr>
            <w:r>
              <w:rPr>
                <w:b/>
                <w:color w:val="292544"/>
                <w:sz w:val="17"/>
              </w:rPr>
              <w:t>EMPLOYER MATERIALS</w:t>
            </w:r>
          </w:p>
        </w:tc>
      </w:tr>
      <w:tr w:rsidR="003E356A" w14:paraId="2C2DC277" w14:textId="77777777">
        <w:trPr>
          <w:jc w:val="center"/>
        </w:trPr>
        <w:tc>
          <w:tcPr>
            <w:tcW w:w="3528" w:type="dxa"/>
            <w:shd w:val="clear" w:color="auto" w:fill="FFFFFF"/>
            <w:tcMar>
              <w:top w:w="65" w:type="dxa"/>
              <w:left w:w="100" w:type="dxa"/>
              <w:bottom w:w="65" w:type="dxa"/>
              <w:right w:w="100" w:type="dxa"/>
            </w:tcMar>
            <w:vAlign w:val="center"/>
          </w:tcPr>
          <w:p w14:paraId="6E123D0E" w14:textId="77777777" w:rsidR="003E356A" w:rsidRDefault="00B32601">
            <w:pPr>
              <w:spacing w:after="0"/>
            </w:pPr>
            <w:r>
              <w:rPr>
                <w:b/>
                <w:color w:val="303447"/>
                <w:sz w:val="17"/>
              </w:rPr>
              <w:t>In person or virtual participation</w:t>
            </w:r>
          </w:p>
        </w:tc>
        <w:tc>
          <w:tcPr>
            <w:tcW w:w="3528" w:type="dxa"/>
            <w:shd w:val="clear" w:color="auto" w:fill="FFFFFF"/>
            <w:tcMar>
              <w:top w:w="65" w:type="dxa"/>
              <w:left w:w="100" w:type="dxa"/>
              <w:bottom w:w="65" w:type="dxa"/>
              <w:right w:w="100" w:type="dxa"/>
            </w:tcMar>
            <w:vAlign w:val="center"/>
          </w:tcPr>
          <w:p w14:paraId="4CBD321A" w14:textId="77777777" w:rsidR="003E356A" w:rsidRDefault="00B32601">
            <w:pPr>
              <w:spacing w:after="0"/>
            </w:pPr>
            <w:r>
              <w:rPr>
                <w:color w:val="303447"/>
                <w:sz w:val="17"/>
              </w:rPr>
              <w:t>In person or virtual orientations and Q&amp;A</w:t>
            </w:r>
          </w:p>
        </w:tc>
        <w:tc>
          <w:tcPr>
            <w:tcW w:w="3528" w:type="dxa"/>
            <w:shd w:val="clear" w:color="auto" w:fill="FFFFFF"/>
            <w:tcMar>
              <w:top w:w="65" w:type="dxa"/>
              <w:left w:w="100" w:type="dxa"/>
              <w:bottom w:w="65" w:type="dxa"/>
              <w:right w:w="100" w:type="dxa"/>
            </w:tcMar>
            <w:vAlign w:val="center"/>
          </w:tcPr>
          <w:p w14:paraId="1137FE91" w14:textId="77777777" w:rsidR="003E356A" w:rsidRDefault="00B32601">
            <w:pPr>
              <w:spacing w:after="0"/>
            </w:pPr>
            <w:r>
              <w:rPr>
                <w:color w:val="303447"/>
                <w:sz w:val="17"/>
              </w:rPr>
              <w:t>Care Kits and employee giveaways</w:t>
            </w:r>
          </w:p>
        </w:tc>
      </w:tr>
    </w:tbl>
    <w:p w14:paraId="793B7456" w14:textId="42263AF9" w:rsidR="004D4B22" w:rsidRDefault="004D4B22" w:rsidP="004D4B22">
      <w:pPr>
        <w:pStyle w:val="Title"/>
        <w:spacing w:after="40"/>
      </w:pPr>
      <w:r>
        <w:t>Nice Healthcare (Direct Primary Care)</w:t>
      </w:r>
    </w:p>
    <w:p w14:paraId="78EAFD8D" w14:textId="77777777" w:rsidR="004D4B22" w:rsidRDefault="004D4B22" w:rsidP="004D4B22">
      <w:pPr>
        <w:spacing w:after="140"/>
      </w:pPr>
      <w:r>
        <w:rPr>
          <w:color w:val="5B6572"/>
          <w:sz w:val="19"/>
        </w:rPr>
        <w:t>Included care that helps employees address routine needs and navigate next steps</w:t>
      </w:r>
    </w:p>
    <w:p w14:paraId="6A0E033B" w14:textId="68EB0259" w:rsidR="004D4B22" w:rsidRDefault="004D4B22" w:rsidP="004D4B22">
      <w:r>
        <w:rPr>
          <w:color w:val="303447"/>
        </w:rPr>
        <w:t xml:space="preserve">DPC reduces insurance billing and administrative steps and eliminates employee copays and deductibles for included services. Nice offers primary and acute care, chronic condition management, mental health therapy, and virtual physical therapy with dedicated employed clinicians. Nice reports clinical access across 15 states and average in-app response times under 5 minutes. </w:t>
      </w:r>
    </w:p>
    <w:p w14:paraId="369ED5C3" w14:textId="6C1A128D" w:rsidR="004D4B22" w:rsidRDefault="004D4B22" w:rsidP="004D4B22">
      <w:pPr>
        <w:pStyle w:val="Heading2"/>
        <w:pBdr>
          <w:bottom w:val="single" w:sz="10" w:space="4" w:color="4ABFC1"/>
        </w:pBdr>
        <w:spacing w:after="100" w:line="264" w:lineRule="auto"/>
      </w:pPr>
      <w:r>
        <w:rPr>
          <w:color w:val="292544"/>
          <w:sz w:val="27"/>
        </w:rPr>
        <w:t xml:space="preserve">DPC case-study comparison </w:t>
      </w:r>
    </w:p>
    <w:tbl>
      <w:tblPr>
        <w:tblW w:w="0" w:type="auto"/>
        <w:jc w:val="center"/>
        <w:tblLayout w:type="fixed"/>
        <w:tblLook w:val="04A0" w:firstRow="1" w:lastRow="0" w:firstColumn="1" w:lastColumn="0" w:noHBand="0" w:noVBand="1"/>
      </w:tblPr>
      <w:tblGrid>
        <w:gridCol w:w="3312"/>
        <w:gridCol w:w="3629"/>
        <w:gridCol w:w="3643"/>
      </w:tblGrid>
      <w:tr w:rsidR="004D4B22" w14:paraId="7F616843" w14:textId="77777777" w:rsidTr="00954AF3">
        <w:trPr>
          <w:jc w:val="center"/>
        </w:trPr>
        <w:tc>
          <w:tcPr>
            <w:tcW w:w="3312" w:type="dxa"/>
            <w:tcBorders>
              <w:bottom w:val="single" w:sz="14" w:space="0" w:color="4ABFC1"/>
            </w:tcBorders>
            <w:shd w:val="clear" w:color="auto" w:fill="FFFFFF"/>
            <w:tcMar>
              <w:top w:w="85" w:type="dxa"/>
              <w:left w:w="100" w:type="dxa"/>
              <w:bottom w:w="85" w:type="dxa"/>
              <w:right w:w="100" w:type="dxa"/>
            </w:tcMar>
          </w:tcPr>
          <w:p w14:paraId="067B5FD4" w14:textId="77777777" w:rsidR="004D4B22" w:rsidRDefault="004D4B22" w:rsidP="00954AF3">
            <w:pPr>
              <w:spacing w:after="0"/>
            </w:pPr>
            <w:r>
              <w:rPr>
                <w:b/>
                <w:color w:val="292544"/>
                <w:sz w:val="17"/>
              </w:rPr>
              <w:t>MEASURE</w:t>
            </w:r>
          </w:p>
        </w:tc>
        <w:tc>
          <w:tcPr>
            <w:tcW w:w="3629" w:type="dxa"/>
            <w:tcBorders>
              <w:bottom w:val="single" w:sz="14" w:space="0" w:color="4ABFC1"/>
            </w:tcBorders>
            <w:shd w:val="clear" w:color="auto" w:fill="FFFFFF"/>
            <w:tcMar>
              <w:top w:w="85" w:type="dxa"/>
              <w:left w:w="100" w:type="dxa"/>
              <w:bottom w:w="85" w:type="dxa"/>
              <w:right w:w="100" w:type="dxa"/>
            </w:tcMar>
          </w:tcPr>
          <w:p w14:paraId="4617EE27" w14:textId="77777777" w:rsidR="004D4B22" w:rsidRDefault="004D4B22" w:rsidP="00954AF3">
            <w:pPr>
              <w:spacing w:after="0"/>
            </w:pPr>
            <w:r>
              <w:rPr>
                <w:b/>
                <w:color w:val="292544"/>
                <w:sz w:val="17"/>
              </w:rPr>
              <w:t>TRADITIONAL PRIMARY CARE</w:t>
            </w:r>
          </w:p>
        </w:tc>
        <w:tc>
          <w:tcPr>
            <w:tcW w:w="3643" w:type="dxa"/>
            <w:tcBorders>
              <w:bottom w:val="single" w:sz="14" w:space="0" w:color="4ABFC1"/>
            </w:tcBorders>
            <w:shd w:val="clear" w:color="auto" w:fill="FFFFFF"/>
            <w:tcMar>
              <w:top w:w="85" w:type="dxa"/>
              <w:left w:w="100" w:type="dxa"/>
              <w:bottom w:w="85" w:type="dxa"/>
              <w:right w:w="100" w:type="dxa"/>
            </w:tcMar>
          </w:tcPr>
          <w:p w14:paraId="1F183978" w14:textId="0C14A8D9" w:rsidR="004D4B22" w:rsidRDefault="004D4B22" w:rsidP="00954AF3">
            <w:pPr>
              <w:spacing w:after="0"/>
            </w:pPr>
            <w:r>
              <w:rPr>
                <w:b/>
                <w:color w:val="292544"/>
                <w:sz w:val="17"/>
              </w:rPr>
              <w:t>DPC PAID DIRECTLY BY A PLAN LIKE BHT</w:t>
            </w:r>
          </w:p>
        </w:tc>
      </w:tr>
      <w:tr w:rsidR="004D4B22" w14:paraId="59162FD6" w14:textId="77777777" w:rsidTr="00954AF3">
        <w:trPr>
          <w:jc w:val="center"/>
        </w:trPr>
        <w:tc>
          <w:tcPr>
            <w:tcW w:w="3312" w:type="dxa"/>
            <w:shd w:val="clear" w:color="auto" w:fill="FFFFFF"/>
            <w:tcMar>
              <w:top w:w="65" w:type="dxa"/>
              <w:left w:w="100" w:type="dxa"/>
              <w:bottom w:w="65" w:type="dxa"/>
              <w:right w:w="100" w:type="dxa"/>
            </w:tcMar>
            <w:vAlign w:val="center"/>
          </w:tcPr>
          <w:p w14:paraId="56E9D0F8" w14:textId="77777777" w:rsidR="004D4B22" w:rsidRDefault="004D4B22" w:rsidP="00954AF3">
            <w:pPr>
              <w:spacing w:after="0"/>
            </w:pPr>
            <w:r>
              <w:rPr>
                <w:b/>
                <w:color w:val="303447"/>
                <w:sz w:val="17"/>
              </w:rPr>
              <w:t>Reported cost</w:t>
            </w:r>
          </w:p>
        </w:tc>
        <w:tc>
          <w:tcPr>
            <w:tcW w:w="3629" w:type="dxa"/>
            <w:shd w:val="clear" w:color="auto" w:fill="FFFFFF"/>
            <w:tcMar>
              <w:top w:w="65" w:type="dxa"/>
              <w:left w:w="100" w:type="dxa"/>
              <w:bottom w:w="65" w:type="dxa"/>
              <w:right w:w="100" w:type="dxa"/>
            </w:tcMar>
            <w:vAlign w:val="center"/>
          </w:tcPr>
          <w:p w14:paraId="63029308" w14:textId="77777777" w:rsidR="004D4B22" w:rsidRDefault="004D4B22" w:rsidP="00954AF3">
            <w:pPr>
              <w:spacing w:after="0"/>
            </w:pPr>
            <w:r>
              <w:rPr>
                <w:color w:val="303447"/>
                <w:sz w:val="17"/>
              </w:rPr>
              <w:t>$757 per person; $3,028 for a family of four</w:t>
            </w:r>
          </w:p>
        </w:tc>
        <w:tc>
          <w:tcPr>
            <w:tcW w:w="3643" w:type="dxa"/>
            <w:shd w:val="clear" w:color="auto" w:fill="FFFFFF"/>
            <w:tcMar>
              <w:top w:w="65" w:type="dxa"/>
              <w:left w:w="100" w:type="dxa"/>
              <w:bottom w:w="65" w:type="dxa"/>
              <w:right w:w="100" w:type="dxa"/>
            </w:tcMar>
            <w:vAlign w:val="center"/>
          </w:tcPr>
          <w:p w14:paraId="74CF8B0C" w14:textId="592D1C89" w:rsidR="004D4B22" w:rsidRDefault="004D4B22" w:rsidP="00954AF3">
            <w:pPr>
              <w:spacing w:after="0"/>
            </w:pPr>
            <w:r>
              <w:rPr>
                <w:color w:val="303447"/>
                <w:sz w:val="17"/>
              </w:rPr>
              <w:t>$500-$600 for a family of four</w:t>
            </w:r>
          </w:p>
        </w:tc>
      </w:tr>
      <w:tr w:rsidR="004D4B22" w14:paraId="7CC3F8EE" w14:textId="77777777" w:rsidTr="00954AF3">
        <w:trPr>
          <w:jc w:val="center"/>
        </w:trPr>
        <w:tc>
          <w:tcPr>
            <w:tcW w:w="3312" w:type="dxa"/>
            <w:shd w:val="clear" w:color="auto" w:fill="FFFFFF"/>
            <w:tcMar>
              <w:top w:w="65" w:type="dxa"/>
              <w:left w:w="100" w:type="dxa"/>
              <w:bottom w:w="65" w:type="dxa"/>
              <w:right w:w="100" w:type="dxa"/>
            </w:tcMar>
            <w:vAlign w:val="center"/>
          </w:tcPr>
          <w:p w14:paraId="433614E9" w14:textId="77777777" w:rsidR="004D4B22" w:rsidRDefault="004D4B22" w:rsidP="00954AF3">
            <w:pPr>
              <w:spacing w:after="0"/>
            </w:pPr>
            <w:r>
              <w:rPr>
                <w:b/>
                <w:color w:val="303447"/>
                <w:sz w:val="17"/>
              </w:rPr>
              <w:t>Provider time and visits</w:t>
            </w:r>
          </w:p>
        </w:tc>
        <w:tc>
          <w:tcPr>
            <w:tcW w:w="3629" w:type="dxa"/>
            <w:shd w:val="clear" w:color="auto" w:fill="FFFFFF"/>
            <w:tcMar>
              <w:top w:w="65" w:type="dxa"/>
              <w:left w:w="100" w:type="dxa"/>
              <w:bottom w:w="65" w:type="dxa"/>
              <w:right w:w="100" w:type="dxa"/>
            </w:tcMar>
            <w:vAlign w:val="center"/>
          </w:tcPr>
          <w:p w14:paraId="0CCD0544" w14:textId="77777777" w:rsidR="004D4B22" w:rsidRDefault="004D4B22" w:rsidP="00954AF3">
            <w:pPr>
              <w:spacing w:after="0"/>
            </w:pPr>
            <w:r>
              <w:rPr>
                <w:color w:val="303447"/>
                <w:sz w:val="17"/>
              </w:rPr>
              <w:t>12 minutes; 2.5 visits</w:t>
            </w:r>
          </w:p>
        </w:tc>
        <w:tc>
          <w:tcPr>
            <w:tcW w:w="3643" w:type="dxa"/>
            <w:shd w:val="clear" w:color="auto" w:fill="FFFFFF"/>
            <w:tcMar>
              <w:top w:w="65" w:type="dxa"/>
              <w:left w:w="100" w:type="dxa"/>
              <w:bottom w:w="65" w:type="dxa"/>
              <w:right w:w="100" w:type="dxa"/>
            </w:tcMar>
            <w:vAlign w:val="center"/>
          </w:tcPr>
          <w:p w14:paraId="304FB448" w14:textId="77777777" w:rsidR="004D4B22" w:rsidRDefault="004D4B22" w:rsidP="00954AF3">
            <w:pPr>
              <w:spacing w:after="0"/>
            </w:pPr>
            <w:r>
              <w:rPr>
                <w:color w:val="303447"/>
                <w:sz w:val="17"/>
              </w:rPr>
              <w:t>80 minutes; 2.5 visits; 80 text messages</w:t>
            </w:r>
          </w:p>
        </w:tc>
      </w:tr>
      <w:tr w:rsidR="004D4B22" w14:paraId="7CF3BF9A" w14:textId="77777777" w:rsidTr="00954AF3">
        <w:trPr>
          <w:jc w:val="center"/>
        </w:trPr>
        <w:tc>
          <w:tcPr>
            <w:tcW w:w="3312" w:type="dxa"/>
            <w:shd w:val="clear" w:color="auto" w:fill="FFFFFF"/>
            <w:tcMar>
              <w:top w:w="65" w:type="dxa"/>
              <w:left w:w="100" w:type="dxa"/>
              <w:bottom w:w="65" w:type="dxa"/>
              <w:right w:w="100" w:type="dxa"/>
            </w:tcMar>
            <w:vAlign w:val="center"/>
          </w:tcPr>
          <w:p w14:paraId="0531CD4F" w14:textId="77777777" w:rsidR="004D4B22" w:rsidRDefault="004D4B22" w:rsidP="00954AF3">
            <w:pPr>
              <w:spacing w:after="0"/>
            </w:pPr>
            <w:r>
              <w:rPr>
                <w:b/>
                <w:color w:val="303447"/>
                <w:sz w:val="17"/>
              </w:rPr>
              <w:t>Prescription costs</w:t>
            </w:r>
          </w:p>
        </w:tc>
        <w:tc>
          <w:tcPr>
            <w:tcW w:w="3629" w:type="dxa"/>
            <w:shd w:val="clear" w:color="auto" w:fill="FFFFFF"/>
            <w:tcMar>
              <w:top w:w="65" w:type="dxa"/>
              <w:left w:w="100" w:type="dxa"/>
              <w:bottom w:w="65" w:type="dxa"/>
              <w:right w:w="100" w:type="dxa"/>
            </w:tcMar>
            <w:vAlign w:val="center"/>
          </w:tcPr>
          <w:p w14:paraId="629DF323" w14:textId="77777777" w:rsidR="004D4B22" w:rsidRDefault="004D4B22" w:rsidP="00954AF3">
            <w:pPr>
              <w:spacing w:after="0"/>
            </w:pPr>
            <w:r>
              <w:rPr>
                <w:color w:val="303447"/>
                <w:sz w:val="17"/>
              </w:rPr>
              <w:t>Not included in the reported cost</w:t>
            </w:r>
          </w:p>
        </w:tc>
        <w:tc>
          <w:tcPr>
            <w:tcW w:w="3643" w:type="dxa"/>
            <w:shd w:val="clear" w:color="auto" w:fill="FFFFFF"/>
            <w:tcMar>
              <w:top w:w="65" w:type="dxa"/>
              <w:left w:w="100" w:type="dxa"/>
              <w:bottom w:w="65" w:type="dxa"/>
              <w:right w:w="100" w:type="dxa"/>
            </w:tcMar>
            <w:vAlign w:val="center"/>
          </w:tcPr>
          <w:p w14:paraId="608582B2" w14:textId="77777777" w:rsidR="004D4B22" w:rsidRDefault="004D4B22" w:rsidP="00954AF3">
            <w:pPr>
              <w:spacing w:after="0"/>
            </w:pPr>
            <w:r>
              <w:rPr>
                <w:color w:val="303447"/>
                <w:sz w:val="17"/>
              </w:rPr>
              <w:t>Includes 70–80% of daily prescription needs</w:t>
            </w:r>
          </w:p>
        </w:tc>
      </w:tr>
    </w:tbl>
    <w:p w14:paraId="2E0A6817" w14:textId="1610E9EB" w:rsidR="004D4B22" w:rsidRDefault="004D4B22" w:rsidP="004D4B22">
      <w:pPr>
        <w:spacing w:before="60" w:after="40"/>
      </w:pPr>
      <w:r>
        <w:rPr>
          <w:color w:val="5B6572"/>
          <w:sz w:val="15"/>
        </w:rPr>
        <w:t>These figures do not represent Nice Healthcare® pricing. Comparisons from Healthcare Transformation Alliance.</w:t>
      </w:r>
    </w:p>
    <w:p w14:paraId="6047F89F" w14:textId="77777777" w:rsidR="004D4B22" w:rsidRDefault="004D4B22" w:rsidP="004D4B22">
      <w:pPr>
        <w:pStyle w:val="Heading2"/>
        <w:pBdr>
          <w:bottom w:val="single" w:sz="10" w:space="4" w:color="4ABFC1"/>
        </w:pBdr>
        <w:spacing w:after="100" w:line="264" w:lineRule="auto"/>
      </w:pPr>
      <w:r>
        <w:rPr>
          <w:color w:val="292544"/>
          <w:sz w:val="27"/>
        </w:rPr>
        <w:t>HTA findings cited in the case-study talking points</w:t>
      </w:r>
    </w:p>
    <w:p w14:paraId="4419C36E" w14:textId="7AAE5414" w:rsidR="004D4B22" w:rsidRDefault="004D4B22" w:rsidP="004D4B22">
      <w:pPr>
        <w:spacing w:after="40"/>
      </w:pPr>
      <w:r>
        <w:rPr>
          <w:color w:val="303447"/>
        </w:rPr>
        <w:t>Health Transformation Alliance (HTA) is reports DPC reductions of at least 25% in each category: emergency room visits, hospitalizations, and specialist visits, together with more time spent with providers based on review of 1.3 million commercially insured patients receiving one of 38 CPT services appropriate for primary care.</w:t>
      </w:r>
    </w:p>
    <w:p w14:paraId="2B6B1A5F" w14:textId="738FB721" w:rsidR="004D4B22" w:rsidRDefault="004D4B22" w:rsidP="004D4B22">
      <w:pPr>
        <w:pStyle w:val="Heading2"/>
        <w:pBdr>
          <w:bottom w:val="single" w:sz="10" w:space="4" w:color="4ABFC1"/>
        </w:pBdr>
        <w:spacing w:after="100" w:line="264" w:lineRule="auto"/>
      </w:pPr>
      <w:r>
        <w:rPr>
          <w:color w:val="292544"/>
          <w:sz w:val="27"/>
        </w:rPr>
        <w:t>New in January 2027 – Nice Healthcare®</w:t>
      </w:r>
    </w:p>
    <w:tbl>
      <w:tblPr>
        <w:tblW w:w="0" w:type="auto"/>
        <w:jc w:val="center"/>
        <w:tblLayout w:type="fixed"/>
        <w:tblLook w:val="04A0" w:firstRow="1" w:lastRow="0" w:firstColumn="1" w:lastColumn="0" w:noHBand="0" w:noVBand="1"/>
      </w:tblPr>
      <w:tblGrid>
        <w:gridCol w:w="3312"/>
        <w:gridCol w:w="7272"/>
      </w:tblGrid>
      <w:tr w:rsidR="004D4B22" w14:paraId="47E731B9" w14:textId="77777777" w:rsidTr="00954AF3">
        <w:trPr>
          <w:jc w:val="center"/>
        </w:trPr>
        <w:tc>
          <w:tcPr>
            <w:tcW w:w="3312" w:type="dxa"/>
            <w:tcBorders>
              <w:bottom w:val="single" w:sz="14" w:space="0" w:color="4ABFC1"/>
            </w:tcBorders>
            <w:shd w:val="clear" w:color="auto" w:fill="FFFFFF"/>
            <w:tcMar>
              <w:top w:w="85" w:type="dxa"/>
              <w:left w:w="100" w:type="dxa"/>
              <w:bottom w:w="85" w:type="dxa"/>
              <w:right w:w="100" w:type="dxa"/>
            </w:tcMar>
          </w:tcPr>
          <w:p w14:paraId="46DF65F5" w14:textId="77777777" w:rsidR="004D4B22" w:rsidRDefault="004D4B22" w:rsidP="00954AF3">
            <w:pPr>
              <w:spacing w:after="0"/>
            </w:pPr>
            <w:r>
              <w:rPr>
                <w:b/>
                <w:color w:val="292544"/>
                <w:sz w:val="17"/>
              </w:rPr>
              <w:t>EXPANSION</w:t>
            </w:r>
          </w:p>
        </w:tc>
        <w:tc>
          <w:tcPr>
            <w:tcW w:w="7272" w:type="dxa"/>
            <w:tcBorders>
              <w:bottom w:val="single" w:sz="14" w:space="0" w:color="4ABFC1"/>
            </w:tcBorders>
            <w:shd w:val="clear" w:color="auto" w:fill="FFFFFF"/>
            <w:tcMar>
              <w:top w:w="85" w:type="dxa"/>
              <w:left w:w="100" w:type="dxa"/>
              <w:bottom w:w="85" w:type="dxa"/>
              <w:right w:w="100" w:type="dxa"/>
            </w:tcMar>
          </w:tcPr>
          <w:p w14:paraId="035751BB" w14:textId="77777777" w:rsidR="004D4B22" w:rsidRDefault="004D4B22" w:rsidP="00954AF3">
            <w:pPr>
              <w:spacing w:after="0"/>
            </w:pPr>
            <w:r>
              <w:rPr>
                <w:b/>
                <w:color w:val="292544"/>
                <w:sz w:val="17"/>
              </w:rPr>
              <w:t>BROKER TALKING POINT</w:t>
            </w:r>
          </w:p>
        </w:tc>
      </w:tr>
      <w:tr w:rsidR="004D4B22" w14:paraId="5A415244" w14:textId="77777777" w:rsidTr="00954AF3">
        <w:trPr>
          <w:jc w:val="center"/>
        </w:trPr>
        <w:tc>
          <w:tcPr>
            <w:tcW w:w="3312" w:type="dxa"/>
            <w:shd w:val="clear" w:color="auto" w:fill="FFFFFF"/>
            <w:tcMar>
              <w:top w:w="65" w:type="dxa"/>
              <w:left w:w="100" w:type="dxa"/>
              <w:bottom w:w="65" w:type="dxa"/>
              <w:right w:w="100" w:type="dxa"/>
            </w:tcMar>
            <w:vAlign w:val="center"/>
          </w:tcPr>
          <w:p w14:paraId="0B6B684B" w14:textId="77777777" w:rsidR="004D4B22" w:rsidRDefault="004D4B22" w:rsidP="00954AF3">
            <w:pPr>
              <w:spacing w:after="0"/>
            </w:pPr>
            <w:r>
              <w:rPr>
                <w:b/>
                <w:color w:val="303447"/>
                <w:sz w:val="17"/>
              </w:rPr>
              <w:t>Labs and imaging</w:t>
            </w:r>
          </w:p>
        </w:tc>
        <w:tc>
          <w:tcPr>
            <w:tcW w:w="7272" w:type="dxa"/>
            <w:shd w:val="clear" w:color="auto" w:fill="FFFFFF"/>
            <w:tcMar>
              <w:top w:w="65" w:type="dxa"/>
              <w:left w:w="100" w:type="dxa"/>
              <w:bottom w:w="65" w:type="dxa"/>
              <w:right w:w="100" w:type="dxa"/>
            </w:tcMar>
            <w:vAlign w:val="center"/>
          </w:tcPr>
          <w:p w14:paraId="328CAFCE" w14:textId="720A0B1D" w:rsidR="004D4B22" w:rsidRDefault="004D4B22" w:rsidP="00954AF3">
            <w:pPr>
              <w:spacing w:after="0"/>
            </w:pPr>
            <w:r>
              <w:rPr>
                <w:color w:val="303447"/>
                <w:sz w:val="17"/>
              </w:rPr>
              <w:t>Virtual members can access 35 included lab tests and X-rays at local facilities, expanding access beyond in-person care.</w:t>
            </w:r>
          </w:p>
        </w:tc>
      </w:tr>
      <w:tr w:rsidR="004D4B22" w14:paraId="3A656FD3" w14:textId="77777777" w:rsidTr="00954AF3">
        <w:trPr>
          <w:jc w:val="center"/>
        </w:trPr>
        <w:tc>
          <w:tcPr>
            <w:tcW w:w="3312" w:type="dxa"/>
            <w:shd w:val="clear" w:color="auto" w:fill="FFFFFF"/>
            <w:tcMar>
              <w:top w:w="65" w:type="dxa"/>
              <w:left w:w="100" w:type="dxa"/>
              <w:bottom w:w="65" w:type="dxa"/>
              <w:right w:w="100" w:type="dxa"/>
            </w:tcMar>
            <w:vAlign w:val="center"/>
          </w:tcPr>
          <w:p w14:paraId="16FDF224" w14:textId="77777777" w:rsidR="004D4B22" w:rsidRDefault="004D4B22" w:rsidP="00954AF3">
            <w:pPr>
              <w:spacing w:after="0"/>
            </w:pPr>
            <w:r>
              <w:rPr>
                <w:b/>
                <w:color w:val="303447"/>
                <w:sz w:val="17"/>
              </w:rPr>
              <w:t>Prescriptions and reach</w:t>
            </w:r>
          </w:p>
        </w:tc>
        <w:tc>
          <w:tcPr>
            <w:tcW w:w="7272" w:type="dxa"/>
            <w:shd w:val="clear" w:color="auto" w:fill="FFFFFF"/>
            <w:tcMar>
              <w:top w:w="65" w:type="dxa"/>
              <w:left w:w="100" w:type="dxa"/>
              <w:bottom w:w="65" w:type="dxa"/>
              <w:right w:w="100" w:type="dxa"/>
            </w:tcMar>
            <w:vAlign w:val="center"/>
          </w:tcPr>
          <w:p w14:paraId="273F1716" w14:textId="77777777" w:rsidR="004D4B22" w:rsidRDefault="004D4B22" w:rsidP="00954AF3">
            <w:pPr>
              <w:spacing w:after="0"/>
            </w:pPr>
            <w:r>
              <w:rPr>
                <w:color w:val="303447"/>
                <w:sz w:val="17"/>
              </w:rPr>
              <w:t>700+ included medications; virtual care expansion into additional states is planned. [1, 2]</w:t>
            </w:r>
          </w:p>
        </w:tc>
      </w:tr>
      <w:tr w:rsidR="004D4B22" w14:paraId="05B309BC" w14:textId="77777777" w:rsidTr="00954AF3">
        <w:trPr>
          <w:jc w:val="center"/>
        </w:trPr>
        <w:tc>
          <w:tcPr>
            <w:tcW w:w="3312" w:type="dxa"/>
            <w:shd w:val="clear" w:color="auto" w:fill="FFFFFF"/>
            <w:tcMar>
              <w:top w:w="65" w:type="dxa"/>
              <w:left w:w="100" w:type="dxa"/>
              <w:bottom w:w="65" w:type="dxa"/>
              <w:right w:w="100" w:type="dxa"/>
            </w:tcMar>
            <w:vAlign w:val="center"/>
          </w:tcPr>
          <w:p w14:paraId="607FBA68" w14:textId="77777777" w:rsidR="004D4B22" w:rsidRDefault="004D4B22" w:rsidP="00954AF3">
            <w:pPr>
              <w:spacing w:after="0"/>
            </w:pPr>
            <w:r>
              <w:rPr>
                <w:b/>
                <w:color w:val="303447"/>
                <w:sz w:val="17"/>
              </w:rPr>
              <w:t>Specialized care</w:t>
            </w:r>
          </w:p>
        </w:tc>
        <w:tc>
          <w:tcPr>
            <w:tcW w:w="7272" w:type="dxa"/>
            <w:shd w:val="clear" w:color="auto" w:fill="FFFFFF"/>
            <w:tcMar>
              <w:top w:w="65" w:type="dxa"/>
              <w:left w:w="100" w:type="dxa"/>
              <w:bottom w:w="65" w:type="dxa"/>
              <w:right w:w="100" w:type="dxa"/>
            </w:tcMar>
            <w:vAlign w:val="center"/>
          </w:tcPr>
          <w:p w14:paraId="1F1F0FEF" w14:textId="16A07F27" w:rsidR="004D4B22" w:rsidRDefault="004D4B22" w:rsidP="00954AF3">
            <w:pPr>
              <w:spacing w:after="0"/>
            </w:pPr>
            <w:r>
              <w:rPr>
                <w:color w:val="303447"/>
                <w:sz w:val="17"/>
              </w:rPr>
              <w:t xml:space="preserve">One-to-one clinical coaching for diabetes, hypertension, weight management, and perimenopause / menopause. </w:t>
            </w:r>
          </w:p>
        </w:tc>
      </w:tr>
      <w:tr w:rsidR="004D4B22" w14:paraId="5FAC49FC" w14:textId="77777777" w:rsidTr="00954AF3">
        <w:trPr>
          <w:jc w:val="center"/>
        </w:trPr>
        <w:tc>
          <w:tcPr>
            <w:tcW w:w="3312" w:type="dxa"/>
            <w:shd w:val="clear" w:color="auto" w:fill="FFFFFF"/>
            <w:tcMar>
              <w:top w:w="65" w:type="dxa"/>
              <w:left w:w="100" w:type="dxa"/>
              <w:bottom w:w="65" w:type="dxa"/>
              <w:right w:w="100" w:type="dxa"/>
            </w:tcMar>
            <w:vAlign w:val="center"/>
          </w:tcPr>
          <w:p w14:paraId="408936D5" w14:textId="77777777" w:rsidR="004D4B22" w:rsidRDefault="004D4B22" w:rsidP="00954AF3">
            <w:pPr>
              <w:spacing w:after="0"/>
            </w:pPr>
            <w:r>
              <w:rPr>
                <w:b/>
                <w:color w:val="303447"/>
                <w:sz w:val="17"/>
              </w:rPr>
              <w:t>Garner referrals</w:t>
            </w:r>
          </w:p>
        </w:tc>
        <w:tc>
          <w:tcPr>
            <w:tcW w:w="7272" w:type="dxa"/>
            <w:shd w:val="clear" w:color="auto" w:fill="FFFFFF"/>
            <w:tcMar>
              <w:top w:w="65" w:type="dxa"/>
              <w:left w:w="100" w:type="dxa"/>
              <w:bottom w:w="65" w:type="dxa"/>
              <w:right w:w="100" w:type="dxa"/>
            </w:tcMar>
            <w:vAlign w:val="center"/>
          </w:tcPr>
          <w:p w14:paraId="6B09526F" w14:textId="5C1A55D5" w:rsidR="004D4B22" w:rsidRDefault="004D4B22" w:rsidP="00954AF3">
            <w:pPr>
              <w:spacing w:after="0"/>
            </w:pPr>
            <w:r>
              <w:rPr>
                <w:color w:val="303447"/>
                <w:sz w:val="17"/>
              </w:rPr>
              <w:t xml:space="preserve">Included referrals to high-quality, in-network specialists. Nice reports average employer savings of $1,900 per referral. </w:t>
            </w:r>
          </w:p>
        </w:tc>
      </w:tr>
    </w:tbl>
    <w:p w14:paraId="6F9F247B" w14:textId="2F1DC4F4" w:rsidR="004D4B22" w:rsidRDefault="004D4B22" w:rsidP="004D4B22">
      <w:pPr>
        <w:spacing w:before="100"/>
      </w:pPr>
      <w:r>
        <w:rPr>
          <w:b/>
          <w:color w:val="292544"/>
          <w:sz w:val="17"/>
        </w:rPr>
        <w:t>Nice-reported results: $1,593 lower medical claims per employee per year • 92.0 overall NPS • 97.2% patient preference over prior clinic care. Results are reported averages, not guarantees.</w:t>
      </w:r>
    </w:p>
    <w:p w14:paraId="31A7A789" w14:textId="77777777" w:rsidR="004D4B22" w:rsidRDefault="004D4B22" w:rsidP="004D4B22">
      <w:pPr>
        <w:spacing w:before="240" w:after="0"/>
        <w:ind w:left="8640" w:firstLine="720"/>
      </w:pPr>
      <w:r>
        <w:rPr>
          <w:b/>
          <w:color w:val="292544"/>
          <w:sz w:val="17"/>
        </w:rPr>
        <w:lastRenderedPageBreak/>
        <w:t>PREMERA IHT</w:t>
      </w:r>
    </w:p>
    <w:p w14:paraId="260E3F5B" w14:textId="502446C2" w:rsidR="004D4B22" w:rsidRDefault="004D4B22" w:rsidP="004D4B22">
      <w:pPr>
        <w:spacing w:after="0"/>
      </w:pPr>
      <w:r w:rsidRPr="004D4B22">
        <w:rPr>
          <w:noProof/>
        </w:rPr>
        <w:drawing>
          <wp:anchor distT="0" distB="0" distL="114300" distR="114300" simplePos="0" relativeHeight="251663360" behindDoc="0" locked="0" layoutInCell="1" allowOverlap="1" wp14:anchorId="2FB86A5E" wp14:editId="5D5719D3">
            <wp:simplePos x="0" y="0"/>
            <wp:positionH relativeFrom="column">
              <wp:posOffset>2470149</wp:posOffset>
            </wp:positionH>
            <wp:positionV relativeFrom="paragraph">
              <wp:posOffset>253365</wp:posOffset>
            </wp:positionV>
            <wp:extent cx="1854199" cy="533400"/>
            <wp:effectExtent l="0" t="0" r="0" b="0"/>
            <wp:wrapNone/>
            <wp:docPr id="47" name="Picture 46" descr="Logo&#10;&#10;Description automatically generated with medium confidence">
              <a:extLst xmlns:a="http://schemas.openxmlformats.org/drawingml/2006/main">
                <a:ext uri="{FF2B5EF4-FFF2-40B4-BE49-F238E27FC236}">
                  <a16:creationId xmlns:a16="http://schemas.microsoft.com/office/drawing/2014/main" id="{7B215950-39AE-B591-0B5B-144616FCD8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descr="Logo&#10;&#10;Description automatically generated with medium confidence">
                      <a:extLst>
                        <a:ext uri="{FF2B5EF4-FFF2-40B4-BE49-F238E27FC236}">
                          <a16:creationId xmlns:a16="http://schemas.microsoft.com/office/drawing/2014/main" id="{7B215950-39AE-B591-0B5B-144616FCD83D}"/>
                        </a:ext>
                      </a:extLst>
                    </pic:cNvPr>
                    <pic:cNvPicPr>
                      <a:picLocks noChangeAspect="1"/>
                    </pic:cNvPicPr>
                  </pic:nvPicPr>
                  <pic:blipFill>
                    <a:blip r:embed="rId19">
                      <a:extLst>
                        <a:ext uri="{28A0092B-C50C-407E-A947-70E740481C1C}">
                          <a14:useLocalDpi xmlns:a14="http://schemas.microsoft.com/office/drawing/2010/main" val="0"/>
                        </a:ext>
                      </a:extLst>
                    </a:blip>
                    <a:srcRect l="1333" t="24699" r="1333" b="24699"/>
                    <a:stretch>
                      <a:fillRect/>
                    </a:stretch>
                  </pic:blipFill>
                  <pic:spPr>
                    <a:xfrm>
                      <a:off x="0" y="0"/>
                      <a:ext cx="1858573" cy="534658"/>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941633E" wp14:editId="1ABB6E66">
            <wp:extent cx="2267712" cy="1059631"/>
            <wp:effectExtent l="0" t="0" r="0" b="0"/>
            <wp:docPr id="436594548" name="Picture 436594548" descr="Business Health Tru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94548" name="Picture 436594548" descr="Business Health Trust&#10;&#10;AI-generated content may be incorrect."/>
                    <pic:cNvPicPr/>
                  </pic:nvPicPr>
                  <pic:blipFill>
                    <a:blip r:embed="rId8"/>
                    <a:stretch>
                      <a:fillRect/>
                    </a:stretch>
                  </pic:blipFill>
                  <pic:spPr>
                    <a:xfrm>
                      <a:off x="0" y="0"/>
                      <a:ext cx="2267712" cy="1059631"/>
                    </a:xfrm>
                    <a:prstGeom prst="rect">
                      <a:avLst/>
                    </a:prstGeom>
                  </pic:spPr>
                </pic:pic>
              </a:graphicData>
            </a:graphic>
          </wp:inline>
        </w:drawing>
      </w:r>
    </w:p>
    <w:p w14:paraId="728A1523" w14:textId="4238E0BE" w:rsidR="003E356A" w:rsidRPr="004D4B22" w:rsidRDefault="004D4B22">
      <w:pPr>
        <w:pStyle w:val="Heading2"/>
        <w:pBdr>
          <w:bottom w:val="single" w:sz="10" w:space="4" w:color="4ABFC1"/>
        </w:pBdr>
        <w:spacing w:after="100" w:line="264" w:lineRule="auto"/>
        <w:rPr>
          <w:sz w:val="42"/>
          <w:szCs w:val="42"/>
        </w:rPr>
      </w:pPr>
      <w:r w:rsidRPr="004D4B22">
        <w:rPr>
          <w:color w:val="292544"/>
          <w:sz w:val="42"/>
          <w:szCs w:val="42"/>
        </w:rPr>
        <w:t>BHT’s Premera Blue Cross</w:t>
      </w:r>
      <w:r w:rsidR="00B32601" w:rsidRPr="004D4B22">
        <w:rPr>
          <w:color w:val="292544"/>
          <w:sz w:val="42"/>
          <w:szCs w:val="42"/>
        </w:rPr>
        <w:t xml:space="preserve"> IHT plans</w:t>
      </w:r>
    </w:p>
    <w:p w14:paraId="3659CB9D" w14:textId="77777777" w:rsidR="003E356A" w:rsidRDefault="00B32601">
      <w:pPr>
        <w:spacing w:after="100"/>
      </w:pPr>
      <w:r>
        <w:rPr>
          <w:b/>
          <w:color w:val="292544"/>
          <w:sz w:val="19"/>
        </w:rPr>
        <w:t>Underwritten  |  2 employee minimum  |  5% broker commission</w:t>
      </w:r>
    </w:p>
    <w:tbl>
      <w:tblPr>
        <w:tblW w:w="0" w:type="auto"/>
        <w:jc w:val="center"/>
        <w:tblLayout w:type="fixed"/>
        <w:tblLook w:val="04A0" w:firstRow="1" w:lastRow="0" w:firstColumn="1" w:lastColumn="0" w:noHBand="0" w:noVBand="1"/>
      </w:tblPr>
      <w:tblGrid>
        <w:gridCol w:w="5285"/>
        <w:gridCol w:w="5299"/>
      </w:tblGrid>
      <w:tr w:rsidR="003E356A" w14:paraId="31C64C3E" w14:textId="77777777">
        <w:trPr>
          <w:jc w:val="center"/>
        </w:trPr>
        <w:tc>
          <w:tcPr>
            <w:tcW w:w="5285" w:type="dxa"/>
            <w:tcBorders>
              <w:bottom w:val="single" w:sz="14" w:space="0" w:color="4ABFC1"/>
            </w:tcBorders>
            <w:shd w:val="clear" w:color="auto" w:fill="FFFFFF"/>
            <w:tcMar>
              <w:top w:w="85" w:type="dxa"/>
              <w:left w:w="100" w:type="dxa"/>
              <w:bottom w:w="85" w:type="dxa"/>
              <w:right w:w="100" w:type="dxa"/>
            </w:tcMar>
          </w:tcPr>
          <w:p w14:paraId="2DE50F17" w14:textId="77777777" w:rsidR="003E356A" w:rsidRDefault="00B32601">
            <w:pPr>
              <w:spacing w:after="0"/>
            </w:pPr>
            <w:r>
              <w:rPr>
                <w:b/>
                <w:color w:val="292544"/>
                <w:sz w:val="17"/>
              </w:rPr>
              <w:t>JANUARY EFFECTIVE DATES</w:t>
            </w:r>
          </w:p>
        </w:tc>
        <w:tc>
          <w:tcPr>
            <w:tcW w:w="5299" w:type="dxa"/>
            <w:tcBorders>
              <w:bottom w:val="single" w:sz="14" w:space="0" w:color="4ABFC1"/>
            </w:tcBorders>
            <w:shd w:val="clear" w:color="auto" w:fill="FFFFFF"/>
            <w:tcMar>
              <w:top w:w="85" w:type="dxa"/>
              <w:left w:w="100" w:type="dxa"/>
              <w:bottom w:w="85" w:type="dxa"/>
              <w:right w:w="100" w:type="dxa"/>
            </w:tcMar>
          </w:tcPr>
          <w:p w14:paraId="4780C304" w14:textId="77777777" w:rsidR="003E356A" w:rsidRDefault="00B32601">
            <w:pPr>
              <w:spacing w:after="0"/>
            </w:pPr>
            <w:r>
              <w:rPr>
                <w:b/>
                <w:color w:val="292544"/>
                <w:sz w:val="17"/>
              </w:rPr>
              <w:t>JULY EFFECTIVE DATES</w:t>
            </w:r>
          </w:p>
        </w:tc>
      </w:tr>
      <w:tr w:rsidR="003E356A" w14:paraId="4EA86C56" w14:textId="77777777">
        <w:trPr>
          <w:jc w:val="center"/>
        </w:trPr>
        <w:tc>
          <w:tcPr>
            <w:tcW w:w="5285" w:type="dxa"/>
            <w:shd w:val="clear" w:color="auto" w:fill="FFFFFF"/>
            <w:tcMar>
              <w:top w:w="65" w:type="dxa"/>
              <w:left w:w="100" w:type="dxa"/>
              <w:bottom w:w="65" w:type="dxa"/>
              <w:right w:w="100" w:type="dxa"/>
            </w:tcMar>
            <w:vAlign w:val="center"/>
          </w:tcPr>
          <w:p w14:paraId="1F67AD8F" w14:textId="77777777" w:rsidR="003E356A" w:rsidRPr="004D4B22" w:rsidRDefault="00B32601">
            <w:pPr>
              <w:spacing w:after="0"/>
              <w:rPr>
                <w:bCs/>
              </w:rPr>
            </w:pPr>
            <w:r w:rsidRPr="004D4B22">
              <w:rPr>
                <w:bCs/>
                <w:color w:val="303447"/>
                <w:sz w:val="17"/>
              </w:rPr>
              <w:t>Agriculture; Business Services; Community Service Organization; Construction; End Line Manufacturing; Information Technology; Retail; Wholesaling</w:t>
            </w:r>
          </w:p>
        </w:tc>
        <w:tc>
          <w:tcPr>
            <w:tcW w:w="5299" w:type="dxa"/>
            <w:shd w:val="clear" w:color="auto" w:fill="FFFFFF"/>
            <w:tcMar>
              <w:top w:w="65" w:type="dxa"/>
              <w:left w:w="100" w:type="dxa"/>
              <w:bottom w:w="65" w:type="dxa"/>
              <w:right w:w="100" w:type="dxa"/>
            </w:tcMar>
            <w:vAlign w:val="center"/>
          </w:tcPr>
          <w:p w14:paraId="677A01EA" w14:textId="77777777" w:rsidR="003E356A" w:rsidRDefault="00B32601">
            <w:pPr>
              <w:spacing w:after="0"/>
            </w:pPr>
            <w:r>
              <w:rPr>
                <w:color w:val="303447"/>
                <w:sz w:val="17"/>
              </w:rPr>
              <w:t>Aerospace; Healthcare; Media; Tourism; Transportation</w:t>
            </w:r>
          </w:p>
        </w:tc>
      </w:tr>
    </w:tbl>
    <w:p w14:paraId="2E510286" w14:textId="466A06F7" w:rsidR="003E356A" w:rsidRDefault="00B32601">
      <w:pPr>
        <w:pStyle w:val="Heading2"/>
        <w:pBdr>
          <w:bottom w:val="single" w:sz="10" w:space="4" w:color="4ABFC1"/>
        </w:pBdr>
        <w:spacing w:after="100" w:line="264" w:lineRule="auto"/>
      </w:pPr>
      <w:r>
        <w:rPr>
          <w:color w:val="292544"/>
          <w:sz w:val="27"/>
        </w:rPr>
        <w:t xml:space="preserve">Included </w:t>
      </w:r>
      <w:r w:rsidR="004D4B22">
        <w:rPr>
          <w:color w:val="292544"/>
          <w:sz w:val="27"/>
        </w:rPr>
        <w:t xml:space="preserve">from BHT </w:t>
      </w:r>
    </w:p>
    <w:tbl>
      <w:tblPr>
        <w:tblW w:w="0" w:type="auto"/>
        <w:jc w:val="center"/>
        <w:tblLayout w:type="fixed"/>
        <w:tblLook w:val="04A0" w:firstRow="1" w:lastRow="0" w:firstColumn="1" w:lastColumn="0" w:noHBand="0" w:noVBand="1"/>
      </w:tblPr>
      <w:tblGrid>
        <w:gridCol w:w="2563"/>
        <w:gridCol w:w="8021"/>
      </w:tblGrid>
      <w:tr w:rsidR="003E356A" w14:paraId="6838FAA2" w14:textId="77777777">
        <w:trPr>
          <w:jc w:val="center"/>
        </w:trPr>
        <w:tc>
          <w:tcPr>
            <w:tcW w:w="2563" w:type="dxa"/>
            <w:tcBorders>
              <w:bottom w:val="single" w:sz="14" w:space="0" w:color="4ABFC1"/>
            </w:tcBorders>
            <w:shd w:val="clear" w:color="auto" w:fill="FFFFFF"/>
            <w:tcMar>
              <w:top w:w="85" w:type="dxa"/>
              <w:left w:w="100" w:type="dxa"/>
              <w:bottom w:w="85" w:type="dxa"/>
              <w:right w:w="100" w:type="dxa"/>
            </w:tcMar>
          </w:tcPr>
          <w:p w14:paraId="74DA9C01" w14:textId="77777777" w:rsidR="003E356A" w:rsidRDefault="00B32601">
            <w:pPr>
              <w:spacing w:after="0"/>
            </w:pPr>
            <w:r>
              <w:rPr>
                <w:b/>
                <w:color w:val="292544"/>
                <w:sz w:val="17"/>
              </w:rPr>
              <w:t>WHO</w:t>
            </w:r>
          </w:p>
        </w:tc>
        <w:tc>
          <w:tcPr>
            <w:tcW w:w="8021" w:type="dxa"/>
            <w:tcBorders>
              <w:bottom w:val="single" w:sz="14" w:space="0" w:color="4ABFC1"/>
            </w:tcBorders>
            <w:shd w:val="clear" w:color="auto" w:fill="FFFFFF"/>
            <w:tcMar>
              <w:top w:w="85" w:type="dxa"/>
              <w:left w:w="100" w:type="dxa"/>
              <w:bottom w:w="85" w:type="dxa"/>
              <w:right w:w="100" w:type="dxa"/>
            </w:tcMar>
          </w:tcPr>
          <w:p w14:paraId="019FBD97" w14:textId="77777777" w:rsidR="003E356A" w:rsidRDefault="00B32601">
            <w:pPr>
              <w:spacing w:after="0"/>
            </w:pPr>
            <w:r>
              <w:rPr>
                <w:b/>
                <w:color w:val="292544"/>
                <w:sz w:val="17"/>
              </w:rPr>
              <w:t>BENEFITS AND SERVICES</w:t>
            </w:r>
          </w:p>
        </w:tc>
      </w:tr>
      <w:tr w:rsidR="003E356A" w14:paraId="39401B53" w14:textId="77777777">
        <w:trPr>
          <w:jc w:val="center"/>
        </w:trPr>
        <w:tc>
          <w:tcPr>
            <w:tcW w:w="2563" w:type="dxa"/>
            <w:shd w:val="clear" w:color="auto" w:fill="FFFFFF"/>
            <w:tcMar>
              <w:top w:w="65" w:type="dxa"/>
              <w:left w:w="100" w:type="dxa"/>
              <w:bottom w:w="65" w:type="dxa"/>
              <w:right w:w="100" w:type="dxa"/>
            </w:tcMar>
            <w:vAlign w:val="center"/>
          </w:tcPr>
          <w:p w14:paraId="6CF3FC35" w14:textId="77777777" w:rsidR="003E356A" w:rsidRDefault="00B32601">
            <w:pPr>
              <w:spacing w:after="0"/>
            </w:pPr>
            <w:r>
              <w:rPr>
                <w:b/>
                <w:color w:val="303447"/>
                <w:sz w:val="17"/>
              </w:rPr>
              <w:t>Enrolled employee</w:t>
            </w:r>
          </w:p>
        </w:tc>
        <w:tc>
          <w:tcPr>
            <w:tcW w:w="8021" w:type="dxa"/>
            <w:shd w:val="clear" w:color="auto" w:fill="FFFFFF"/>
            <w:tcMar>
              <w:top w:w="65" w:type="dxa"/>
              <w:left w:w="100" w:type="dxa"/>
              <w:bottom w:w="65" w:type="dxa"/>
              <w:right w:w="100" w:type="dxa"/>
            </w:tcMar>
            <w:vAlign w:val="center"/>
          </w:tcPr>
          <w:p w14:paraId="671F5D03" w14:textId="77777777" w:rsidR="003E356A" w:rsidRDefault="00B32601">
            <w:pPr>
              <w:spacing w:after="0"/>
            </w:pPr>
            <w:r>
              <w:rPr>
                <w:color w:val="303447"/>
                <w:sz w:val="17"/>
              </w:rPr>
              <w:t>$15,000 AD&amp;D / life insurance.</w:t>
            </w:r>
          </w:p>
        </w:tc>
      </w:tr>
      <w:tr w:rsidR="003E356A" w14:paraId="2E3027ED" w14:textId="77777777">
        <w:trPr>
          <w:jc w:val="center"/>
        </w:trPr>
        <w:tc>
          <w:tcPr>
            <w:tcW w:w="2563" w:type="dxa"/>
            <w:shd w:val="clear" w:color="auto" w:fill="FFFFFF"/>
            <w:tcMar>
              <w:top w:w="65" w:type="dxa"/>
              <w:left w:w="100" w:type="dxa"/>
              <w:bottom w:w="65" w:type="dxa"/>
              <w:right w:w="100" w:type="dxa"/>
            </w:tcMar>
            <w:vAlign w:val="center"/>
          </w:tcPr>
          <w:p w14:paraId="6B6513D2" w14:textId="77777777" w:rsidR="003E356A" w:rsidRDefault="00B32601">
            <w:pPr>
              <w:spacing w:after="0"/>
            </w:pPr>
            <w:r>
              <w:rPr>
                <w:b/>
                <w:color w:val="303447"/>
                <w:sz w:val="17"/>
              </w:rPr>
              <w:t>Employee and benefit eligible dependents</w:t>
            </w:r>
          </w:p>
        </w:tc>
        <w:tc>
          <w:tcPr>
            <w:tcW w:w="8021" w:type="dxa"/>
            <w:shd w:val="clear" w:color="auto" w:fill="FFFFFF"/>
            <w:tcMar>
              <w:top w:w="65" w:type="dxa"/>
              <w:left w:w="100" w:type="dxa"/>
              <w:bottom w:w="65" w:type="dxa"/>
              <w:right w:w="100" w:type="dxa"/>
            </w:tcMar>
            <w:vAlign w:val="center"/>
          </w:tcPr>
          <w:p w14:paraId="1FB642DF" w14:textId="77777777" w:rsidR="003E356A" w:rsidRDefault="00B32601">
            <w:pPr>
              <w:spacing w:after="0"/>
            </w:pPr>
            <w:r>
              <w:rPr>
                <w:color w:val="303447"/>
                <w:sz w:val="17"/>
              </w:rPr>
              <w:t>Nice Healthcare; 6 EAP visits; $1 million Norton LifeLock identity protection and Passport Corporate Discount Program (employee activation required for both). Dependents are eligible even when not enrolled on the medical plan.</w:t>
            </w:r>
          </w:p>
        </w:tc>
      </w:tr>
      <w:tr w:rsidR="003E356A" w14:paraId="02AEE7D1" w14:textId="77777777">
        <w:trPr>
          <w:jc w:val="center"/>
        </w:trPr>
        <w:tc>
          <w:tcPr>
            <w:tcW w:w="2563" w:type="dxa"/>
            <w:shd w:val="clear" w:color="auto" w:fill="FFFFFF"/>
            <w:tcMar>
              <w:top w:w="65" w:type="dxa"/>
              <w:left w:w="100" w:type="dxa"/>
              <w:bottom w:w="65" w:type="dxa"/>
              <w:right w:w="100" w:type="dxa"/>
            </w:tcMar>
            <w:vAlign w:val="center"/>
          </w:tcPr>
          <w:p w14:paraId="08786A72" w14:textId="77777777" w:rsidR="003E356A" w:rsidRDefault="00B32601">
            <w:pPr>
              <w:spacing w:after="0"/>
            </w:pPr>
            <w:r>
              <w:rPr>
                <w:b/>
                <w:color w:val="303447"/>
                <w:sz w:val="17"/>
              </w:rPr>
              <w:t>Employer</w:t>
            </w:r>
          </w:p>
        </w:tc>
        <w:tc>
          <w:tcPr>
            <w:tcW w:w="8021" w:type="dxa"/>
            <w:shd w:val="clear" w:color="auto" w:fill="FFFFFF"/>
            <w:tcMar>
              <w:top w:w="65" w:type="dxa"/>
              <w:left w:w="100" w:type="dxa"/>
              <w:bottom w:w="65" w:type="dxa"/>
              <w:right w:w="100" w:type="dxa"/>
            </w:tcMar>
            <w:vAlign w:val="center"/>
          </w:tcPr>
          <w:p w14:paraId="0E984580" w14:textId="77777777" w:rsidR="003E356A" w:rsidRDefault="00B32601">
            <w:pPr>
              <w:spacing w:after="0"/>
            </w:pPr>
            <w:r>
              <w:rPr>
                <w:color w:val="303447"/>
                <w:sz w:val="17"/>
              </w:rPr>
              <w:t>Archbright membership (policies, forms and HR hotline); Care Kits; consolidated billing with SIMON; COBRA administration.</w:t>
            </w:r>
          </w:p>
        </w:tc>
      </w:tr>
    </w:tbl>
    <w:p w14:paraId="0AFFE5C4" w14:textId="77777777" w:rsidR="003E356A" w:rsidRDefault="00B32601">
      <w:pPr>
        <w:pStyle w:val="Heading2"/>
        <w:pBdr>
          <w:bottom w:val="single" w:sz="10" w:space="4" w:color="4ABFC1"/>
        </w:pBdr>
        <w:spacing w:after="100" w:line="264" w:lineRule="auto"/>
      </w:pPr>
      <w:r>
        <w:rPr>
          <w:color w:val="292544"/>
          <w:sz w:val="27"/>
        </w:rPr>
        <w:t>Premera plan summary</w:t>
      </w:r>
    </w:p>
    <w:p w14:paraId="161E4376" w14:textId="77777777" w:rsidR="003E356A" w:rsidRDefault="00B32601">
      <w:pPr>
        <w:spacing w:before="80" w:after="40"/>
        <w:jc w:val="center"/>
      </w:pPr>
      <w:r>
        <w:rPr>
          <w:noProof/>
        </w:rPr>
        <w:drawing>
          <wp:inline distT="0" distB="0" distL="0" distR="0" wp14:anchorId="52F14AD8" wp14:editId="0DD112F8">
            <wp:extent cx="5989320" cy="18459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20"/>
                    <a:stretch>
                      <a:fillRect/>
                    </a:stretch>
                  </pic:blipFill>
                  <pic:spPr>
                    <a:xfrm>
                      <a:off x="0" y="0"/>
                      <a:ext cx="5989320" cy="1845932"/>
                    </a:xfrm>
                    <a:prstGeom prst="rect">
                      <a:avLst/>
                    </a:prstGeom>
                  </pic:spPr>
                </pic:pic>
              </a:graphicData>
            </a:graphic>
          </wp:inline>
        </w:drawing>
      </w:r>
    </w:p>
    <w:p w14:paraId="220EB344" w14:textId="77777777" w:rsidR="003E356A" w:rsidRDefault="00B32601">
      <w:r>
        <w:br w:type="page"/>
      </w:r>
    </w:p>
    <w:tbl>
      <w:tblPr>
        <w:tblW w:w="0" w:type="auto"/>
        <w:tblLayout w:type="fixed"/>
        <w:tblLook w:val="04A0" w:firstRow="1" w:lastRow="0" w:firstColumn="1" w:lastColumn="0" w:noHBand="0" w:noVBand="1"/>
      </w:tblPr>
      <w:tblGrid>
        <w:gridCol w:w="5285"/>
        <w:gridCol w:w="5285"/>
      </w:tblGrid>
      <w:tr w:rsidR="003E356A" w14:paraId="17057D1C" w14:textId="77777777">
        <w:tc>
          <w:tcPr>
            <w:tcW w:w="5285" w:type="dxa"/>
            <w:shd w:val="clear" w:color="auto" w:fill="FFFFFF"/>
            <w:tcMar>
              <w:top w:w="40" w:type="dxa"/>
              <w:left w:w="120" w:type="dxa"/>
              <w:bottom w:w="40" w:type="dxa"/>
              <w:right w:w="120" w:type="dxa"/>
            </w:tcMar>
          </w:tcPr>
          <w:p w14:paraId="29000525" w14:textId="2B3739E2" w:rsidR="003E356A" w:rsidRDefault="004D4B22">
            <w:pPr>
              <w:spacing w:after="0"/>
            </w:pPr>
            <w:r w:rsidRPr="004D4B22">
              <w:rPr>
                <w:noProof/>
              </w:rPr>
              <w:lastRenderedPageBreak/>
              <w:drawing>
                <wp:anchor distT="0" distB="0" distL="114300" distR="114300" simplePos="0" relativeHeight="251662336" behindDoc="0" locked="0" layoutInCell="1" allowOverlap="1" wp14:anchorId="3F1EEA43" wp14:editId="4C55DA2B">
                  <wp:simplePos x="0" y="0"/>
                  <wp:positionH relativeFrom="column">
                    <wp:posOffset>2428875</wp:posOffset>
                  </wp:positionH>
                  <wp:positionV relativeFrom="paragraph">
                    <wp:posOffset>264795</wp:posOffset>
                  </wp:positionV>
                  <wp:extent cx="1494692" cy="533400"/>
                  <wp:effectExtent l="0" t="0" r="0" b="0"/>
                  <wp:wrapNone/>
                  <wp:docPr id="1161594977" name="Picture 48" descr="Logo, company name&#10;&#10;Description automatically generated">
                    <a:extLst xmlns:a="http://schemas.openxmlformats.org/drawingml/2006/main">
                      <a:ext uri="{FF2B5EF4-FFF2-40B4-BE49-F238E27FC236}">
                        <a16:creationId xmlns:a16="http://schemas.microsoft.com/office/drawing/2014/main" id="{05BFBEF5-B9A8-BA5B-334C-F24D2E69F2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descr="Logo, company name&#10;&#10;Description automatically generated">
                            <a:extLst>
                              <a:ext uri="{FF2B5EF4-FFF2-40B4-BE49-F238E27FC236}">
                                <a16:creationId xmlns:a16="http://schemas.microsoft.com/office/drawing/2014/main" id="{05BFBEF5-B9A8-BA5B-334C-F24D2E69F294}"/>
                              </a:ext>
                            </a:extLst>
                          </pic:cNvPr>
                          <pic:cNvPicPr>
                            <a:picLocks noChangeAspect="1"/>
                          </pic:cNvPicPr>
                        </pic:nvPicPr>
                        <pic:blipFill>
                          <a:blip r:embed="rId21">
                            <a:extLst>
                              <a:ext uri="{28A0092B-C50C-407E-A947-70E740481C1C}">
                                <a14:useLocalDpi xmlns:a14="http://schemas.microsoft.com/office/drawing/2010/main" val="0"/>
                              </a:ext>
                            </a:extLst>
                          </a:blip>
                          <a:srcRect l="8000" t="16000" r="7000" b="23333"/>
                          <a:stretch>
                            <a:fillRect/>
                          </a:stretch>
                        </pic:blipFill>
                        <pic:spPr>
                          <a:xfrm>
                            <a:off x="0" y="0"/>
                            <a:ext cx="1494692" cy="533400"/>
                          </a:xfrm>
                          <a:prstGeom prst="rect">
                            <a:avLst/>
                          </a:prstGeom>
                        </pic:spPr>
                      </pic:pic>
                    </a:graphicData>
                  </a:graphic>
                  <wp14:sizeRelH relativeFrom="margin">
                    <wp14:pctWidth>0</wp14:pctWidth>
                  </wp14:sizeRelH>
                  <wp14:sizeRelV relativeFrom="margin">
                    <wp14:pctHeight>0</wp14:pctHeight>
                  </wp14:sizeRelV>
                </wp:anchor>
              </w:drawing>
            </w:r>
            <w:r w:rsidR="00B32601">
              <w:rPr>
                <w:noProof/>
              </w:rPr>
              <w:drawing>
                <wp:inline distT="0" distB="0" distL="0" distR="0" wp14:anchorId="28D1670C" wp14:editId="6E746898">
                  <wp:extent cx="2267712" cy="10596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8"/>
                          <a:stretch>
                            <a:fillRect/>
                          </a:stretch>
                        </pic:blipFill>
                        <pic:spPr>
                          <a:xfrm>
                            <a:off x="0" y="0"/>
                            <a:ext cx="2267712" cy="1059631"/>
                          </a:xfrm>
                          <a:prstGeom prst="rect">
                            <a:avLst/>
                          </a:prstGeom>
                        </pic:spPr>
                      </pic:pic>
                    </a:graphicData>
                  </a:graphic>
                </wp:inline>
              </w:drawing>
            </w:r>
          </w:p>
        </w:tc>
        <w:tc>
          <w:tcPr>
            <w:tcW w:w="5285" w:type="dxa"/>
            <w:shd w:val="clear" w:color="auto" w:fill="FFFFFF"/>
            <w:tcMar>
              <w:top w:w="40" w:type="dxa"/>
              <w:left w:w="120" w:type="dxa"/>
              <w:bottom w:w="40" w:type="dxa"/>
              <w:right w:w="120" w:type="dxa"/>
            </w:tcMar>
          </w:tcPr>
          <w:p w14:paraId="00D21893" w14:textId="62427960" w:rsidR="003E356A" w:rsidRDefault="00B32601">
            <w:pPr>
              <w:spacing w:before="240" w:after="0"/>
              <w:jc w:val="right"/>
            </w:pPr>
            <w:r>
              <w:rPr>
                <w:b/>
                <w:color w:val="292544"/>
                <w:sz w:val="17"/>
              </w:rPr>
              <w:t>KAISER IHT SUMMARIES</w:t>
            </w:r>
          </w:p>
        </w:tc>
      </w:tr>
    </w:tbl>
    <w:p w14:paraId="489D51C2" w14:textId="13419EB9" w:rsidR="003E356A" w:rsidRDefault="003E356A">
      <w:pPr>
        <w:spacing w:after="0"/>
      </w:pPr>
    </w:p>
    <w:p w14:paraId="5FB57787" w14:textId="6BD74B36" w:rsidR="004D4B22" w:rsidRPr="004D4B22" w:rsidRDefault="004D4B22" w:rsidP="004D4B22">
      <w:pPr>
        <w:pStyle w:val="Title"/>
        <w:spacing w:after="40"/>
        <w:rPr>
          <w:szCs w:val="42"/>
        </w:rPr>
      </w:pPr>
      <w:r w:rsidRPr="004D4B22">
        <w:rPr>
          <w:color w:val="292544"/>
          <w:szCs w:val="42"/>
        </w:rPr>
        <w:t xml:space="preserve">BHT’s </w:t>
      </w:r>
      <w:r>
        <w:rPr>
          <w:color w:val="292544"/>
          <w:szCs w:val="42"/>
        </w:rPr>
        <w:t>Kaiser Permanente IHT Plans</w:t>
      </w:r>
    </w:p>
    <w:p w14:paraId="4FB75F77" w14:textId="77777777" w:rsidR="004D4B22" w:rsidRDefault="004D4B22" w:rsidP="004D4B22">
      <w:pPr>
        <w:spacing w:after="100"/>
      </w:pPr>
      <w:r>
        <w:rPr>
          <w:b/>
          <w:color w:val="292544"/>
          <w:sz w:val="19"/>
        </w:rPr>
        <w:t>Underwritten  |  2 employee minimum  |  5% broker commission</w:t>
      </w:r>
    </w:p>
    <w:p w14:paraId="781F315B" w14:textId="77777777" w:rsidR="004D4B22" w:rsidRPr="004D4B22" w:rsidRDefault="004D4B22" w:rsidP="004D4B22"/>
    <w:tbl>
      <w:tblPr>
        <w:tblW w:w="0" w:type="auto"/>
        <w:jc w:val="center"/>
        <w:tblLayout w:type="fixed"/>
        <w:tblLook w:val="04A0" w:firstRow="1" w:lastRow="0" w:firstColumn="1" w:lastColumn="0" w:noHBand="0" w:noVBand="1"/>
      </w:tblPr>
      <w:tblGrid>
        <w:gridCol w:w="5285"/>
        <w:gridCol w:w="5299"/>
      </w:tblGrid>
      <w:tr w:rsidR="003E356A" w14:paraId="1482DB02" w14:textId="77777777">
        <w:trPr>
          <w:jc w:val="center"/>
        </w:trPr>
        <w:tc>
          <w:tcPr>
            <w:tcW w:w="5285" w:type="dxa"/>
            <w:tcBorders>
              <w:bottom w:val="single" w:sz="14" w:space="0" w:color="4ABFC1"/>
            </w:tcBorders>
            <w:shd w:val="clear" w:color="auto" w:fill="FFFFFF"/>
            <w:tcMar>
              <w:top w:w="85" w:type="dxa"/>
              <w:left w:w="100" w:type="dxa"/>
              <w:bottom w:w="85" w:type="dxa"/>
              <w:right w:w="100" w:type="dxa"/>
            </w:tcMar>
          </w:tcPr>
          <w:p w14:paraId="387B4F29" w14:textId="77777777" w:rsidR="003E356A" w:rsidRDefault="00B32601">
            <w:pPr>
              <w:spacing w:after="0"/>
            </w:pPr>
            <w:r>
              <w:rPr>
                <w:b/>
                <w:color w:val="292544"/>
                <w:sz w:val="17"/>
              </w:rPr>
              <w:t>JANUARY EFFECTIVE DATES</w:t>
            </w:r>
          </w:p>
        </w:tc>
        <w:tc>
          <w:tcPr>
            <w:tcW w:w="5299" w:type="dxa"/>
            <w:tcBorders>
              <w:bottom w:val="single" w:sz="14" w:space="0" w:color="4ABFC1"/>
            </w:tcBorders>
            <w:shd w:val="clear" w:color="auto" w:fill="FFFFFF"/>
            <w:tcMar>
              <w:top w:w="85" w:type="dxa"/>
              <w:left w:w="100" w:type="dxa"/>
              <w:bottom w:w="85" w:type="dxa"/>
              <w:right w:w="100" w:type="dxa"/>
            </w:tcMar>
          </w:tcPr>
          <w:p w14:paraId="6D98A871" w14:textId="77777777" w:rsidR="003E356A" w:rsidRDefault="00B32601">
            <w:pPr>
              <w:spacing w:after="0"/>
            </w:pPr>
            <w:r>
              <w:rPr>
                <w:b/>
                <w:color w:val="292544"/>
                <w:sz w:val="17"/>
              </w:rPr>
              <w:t>JULY EFFECTIVE DATES</w:t>
            </w:r>
          </w:p>
        </w:tc>
      </w:tr>
      <w:tr w:rsidR="003E356A" w14:paraId="65A48F5B" w14:textId="77777777">
        <w:trPr>
          <w:jc w:val="center"/>
        </w:trPr>
        <w:tc>
          <w:tcPr>
            <w:tcW w:w="5285" w:type="dxa"/>
            <w:shd w:val="clear" w:color="auto" w:fill="FFFFFF"/>
            <w:tcMar>
              <w:top w:w="65" w:type="dxa"/>
              <w:left w:w="100" w:type="dxa"/>
              <w:bottom w:w="65" w:type="dxa"/>
              <w:right w:w="100" w:type="dxa"/>
            </w:tcMar>
            <w:vAlign w:val="center"/>
          </w:tcPr>
          <w:p w14:paraId="7B189B30" w14:textId="77777777" w:rsidR="003E356A" w:rsidRDefault="00B32601">
            <w:pPr>
              <w:spacing w:after="0"/>
            </w:pPr>
            <w:r>
              <w:rPr>
                <w:b/>
                <w:color w:val="303447"/>
                <w:sz w:val="17"/>
              </w:rPr>
              <w:t>Aerospace; Healthcare; Media; Tourism; Transportation</w:t>
            </w:r>
          </w:p>
        </w:tc>
        <w:tc>
          <w:tcPr>
            <w:tcW w:w="5299" w:type="dxa"/>
            <w:shd w:val="clear" w:color="auto" w:fill="FFFFFF"/>
            <w:tcMar>
              <w:top w:w="65" w:type="dxa"/>
              <w:left w:w="100" w:type="dxa"/>
              <w:bottom w:w="65" w:type="dxa"/>
              <w:right w:w="100" w:type="dxa"/>
            </w:tcMar>
            <w:vAlign w:val="center"/>
          </w:tcPr>
          <w:p w14:paraId="7A067ADE" w14:textId="77777777" w:rsidR="003E356A" w:rsidRDefault="00B32601">
            <w:pPr>
              <w:spacing w:after="0"/>
            </w:pPr>
            <w:r>
              <w:rPr>
                <w:color w:val="303447"/>
                <w:sz w:val="17"/>
              </w:rPr>
              <w:t>Agriculture; Business Services; Community Service Organization; Information Technology; Retail; Wholesaling</w:t>
            </w:r>
          </w:p>
        </w:tc>
      </w:tr>
    </w:tbl>
    <w:p w14:paraId="751C87DF" w14:textId="1E1F48A0" w:rsidR="003E356A" w:rsidRDefault="00B32601">
      <w:pPr>
        <w:pStyle w:val="Heading2"/>
        <w:pBdr>
          <w:bottom w:val="single" w:sz="10" w:space="4" w:color="4ABFC1"/>
        </w:pBdr>
        <w:spacing w:after="100" w:line="264" w:lineRule="auto"/>
      </w:pPr>
      <w:r>
        <w:rPr>
          <w:color w:val="292544"/>
          <w:sz w:val="27"/>
        </w:rPr>
        <w:t xml:space="preserve">Included </w:t>
      </w:r>
      <w:r w:rsidR="004D4B22">
        <w:rPr>
          <w:color w:val="292544"/>
          <w:sz w:val="27"/>
        </w:rPr>
        <w:t>from BHT</w:t>
      </w:r>
    </w:p>
    <w:tbl>
      <w:tblPr>
        <w:tblW w:w="0" w:type="auto"/>
        <w:jc w:val="center"/>
        <w:tblLayout w:type="fixed"/>
        <w:tblLook w:val="04A0" w:firstRow="1" w:lastRow="0" w:firstColumn="1" w:lastColumn="0" w:noHBand="0" w:noVBand="1"/>
      </w:tblPr>
      <w:tblGrid>
        <w:gridCol w:w="2563"/>
        <w:gridCol w:w="8021"/>
      </w:tblGrid>
      <w:tr w:rsidR="003E356A" w14:paraId="79231BB7" w14:textId="77777777">
        <w:trPr>
          <w:jc w:val="center"/>
        </w:trPr>
        <w:tc>
          <w:tcPr>
            <w:tcW w:w="2563" w:type="dxa"/>
            <w:tcBorders>
              <w:bottom w:val="single" w:sz="14" w:space="0" w:color="4ABFC1"/>
            </w:tcBorders>
            <w:shd w:val="clear" w:color="auto" w:fill="FFFFFF"/>
            <w:tcMar>
              <w:top w:w="85" w:type="dxa"/>
              <w:left w:w="100" w:type="dxa"/>
              <w:bottom w:w="85" w:type="dxa"/>
              <w:right w:w="100" w:type="dxa"/>
            </w:tcMar>
          </w:tcPr>
          <w:p w14:paraId="629572D7" w14:textId="77777777" w:rsidR="003E356A" w:rsidRDefault="00B32601">
            <w:pPr>
              <w:spacing w:after="0"/>
            </w:pPr>
            <w:r>
              <w:rPr>
                <w:b/>
                <w:color w:val="292544"/>
                <w:sz w:val="17"/>
              </w:rPr>
              <w:t>WHO</w:t>
            </w:r>
          </w:p>
        </w:tc>
        <w:tc>
          <w:tcPr>
            <w:tcW w:w="8021" w:type="dxa"/>
            <w:tcBorders>
              <w:bottom w:val="single" w:sz="14" w:space="0" w:color="4ABFC1"/>
            </w:tcBorders>
            <w:shd w:val="clear" w:color="auto" w:fill="FFFFFF"/>
            <w:tcMar>
              <w:top w:w="85" w:type="dxa"/>
              <w:left w:w="100" w:type="dxa"/>
              <w:bottom w:w="85" w:type="dxa"/>
              <w:right w:w="100" w:type="dxa"/>
            </w:tcMar>
          </w:tcPr>
          <w:p w14:paraId="1A6393A0" w14:textId="77777777" w:rsidR="003E356A" w:rsidRDefault="00B32601">
            <w:pPr>
              <w:spacing w:after="0"/>
            </w:pPr>
            <w:r>
              <w:rPr>
                <w:b/>
                <w:color w:val="292544"/>
                <w:sz w:val="17"/>
              </w:rPr>
              <w:t>BENEFITS AND SERVICES</w:t>
            </w:r>
          </w:p>
        </w:tc>
      </w:tr>
      <w:tr w:rsidR="003E356A" w14:paraId="083795BF" w14:textId="77777777">
        <w:trPr>
          <w:jc w:val="center"/>
        </w:trPr>
        <w:tc>
          <w:tcPr>
            <w:tcW w:w="2563" w:type="dxa"/>
            <w:shd w:val="clear" w:color="auto" w:fill="FFFFFF"/>
            <w:tcMar>
              <w:top w:w="65" w:type="dxa"/>
              <w:left w:w="100" w:type="dxa"/>
              <w:bottom w:w="65" w:type="dxa"/>
              <w:right w:w="100" w:type="dxa"/>
            </w:tcMar>
            <w:vAlign w:val="center"/>
          </w:tcPr>
          <w:p w14:paraId="52EB3D55" w14:textId="77777777" w:rsidR="003E356A" w:rsidRDefault="00B32601">
            <w:pPr>
              <w:spacing w:after="0"/>
            </w:pPr>
            <w:r>
              <w:rPr>
                <w:b/>
                <w:color w:val="303447"/>
                <w:sz w:val="17"/>
              </w:rPr>
              <w:t>Enrolled employee</w:t>
            </w:r>
          </w:p>
        </w:tc>
        <w:tc>
          <w:tcPr>
            <w:tcW w:w="8021" w:type="dxa"/>
            <w:shd w:val="clear" w:color="auto" w:fill="FFFFFF"/>
            <w:tcMar>
              <w:top w:w="65" w:type="dxa"/>
              <w:left w:w="100" w:type="dxa"/>
              <w:bottom w:w="65" w:type="dxa"/>
              <w:right w:w="100" w:type="dxa"/>
            </w:tcMar>
            <w:vAlign w:val="center"/>
          </w:tcPr>
          <w:p w14:paraId="259CB77A" w14:textId="77777777" w:rsidR="003E356A" w:rsidRDefault="00B32601">
            <w:pPr>
              <w:spacing w:after="0"/>
            </w:pPr>
            <w:r>
              <w:rPr>
                <w:color w:val="303447"/>
                <w:sz w:val="17"/>
              </w:rPr>
              <w:t>$15,000 AD&amp;D / life insurance.</w:t>
            </w:r>
          </w:p>
        </w:tc>
      </w:tr>
      <w:tr w:rsidR="003E356A" w14:paraId="20535154" w14:textId="77777777">
        <w:trPr>
          <w:jc w:val="center"/>
        </w:trPr>
        <w:tc>
          <w:tcPr>
            <w:tcW w:w="2563" w:type="dxa"/>
            <w:shd w:val="clear" w:color="auto" w:fill="FFFFFF"/>
            <w:tcMar>
              <w:top w:w="65" w:type="dxa"/>
              <w:left w:w="100" w:type="dxa"/>
              <w:bottom w:w="65" w:type="dxa"/>
              <w:right w:w="100" w:type="dxa"/>
            </w:tcMar>
            <w:vAlign w:val="center"/>
          </w:tcPr>
          <w:p w14:paraId="57786C5E" w14:textId="77777777" w:rsidR="003E356A" w:rsidRDefault="00B32601">
            <w:pPr>
              <w:spacing w:after="0"/>
            </w:pPr>
            <w:r>
              <w:rPr>
                <w:b/>
                <w:color w:val="303447"/>
                <w:sz w:val="17"/>
              </w:rPr>
              <w:t>Employee and benefit eligible dependents</w:t>
            </w:r>
          </w:p>
        </w:tc>
        <w:tc>
          <w:tcPr>
            <w:tcW w:w="8021" w:type="dxa"/>
            <w:shd w:val="clear" w:color="auto" w:fill="FFFFFF"/>
            <w:tcMar>
              <w:top w:w="65" w:type="dxa"/>
              <w:left w:w="100" w:type="dxa"/>
              <w:bottom w:w="65" w:type="dxa"/>
              <w:right w:w="100" w:type="dxa"/>
            </w:tcMar>
            <w:vAlign w:val="center"/>
          </w:tcPr>
          <w:p w14:paraId="41E243E4" w14:textId="77777777" w:rsidR="003E356A" w:rsidRDefault="00B32601">
            <w:pPr>
              <w:spacing w:after="0"/>
            </w:pPr>
            <w:r>
              <w:rPr>
                <w:color w:val="303447"/>
                <w:sz w:val="17"/>
              </w:rPr>
              <w:t>Nice Healthcare; Nice Connect orientation with BHT required; 6 EAP visits; $1 million Norton LifeLock identity protection and Passport Corporate Discount Program (employee activation required for both). Dependents are eligible even when not enrolled on the medical plan.</w:t>
            </w:r>
          </w:p>
        </w:tc>
      </w:tr>
      <w:tr w:rsidR="003E356A" w14:paraId="623961F5" w14:textId="77777777">
        <w:trPr>
          <w:jc w:val="center"/>
        </w:trPr>
        <w:tc>
          <w:tcPr>
            <w:tcW w:w="2563" w:type="dxa"/>
            <w:shd w:val="clear" w:color="auto" w:fill="FFFFFF"/>
            <w:tcMar>
              <w:top w:w="65" w:type="dxa"/>
              <w:left w:w="100" w:type="dxa"/>
              <w:bottom w:w="65" w:type="dxa"/>
              <w:right w:w="100" w:type="dxa"/>
            </w:tcMar>
            <w:vAlign w:val="center"/>
          </w:tcPr>
          <w:p w14:paraId="3763D2A4" w14:textId="77777777" w:rsidR="003E356A" w:rsidRDefault="00B32601">
            <w:pPr>
              <w:spacing w:after="0"/>
            </w:pPr>
            <w:r>
              <w:rPr>
                <w:b/>
                <w:color w:val="303447"/>
                <w:sz w:val="17"/>
              </w:rPr>
              <w:t>Employer</w:t>
            </w:r>
          </w:p>
        </w:tc>
        <w:tc>
          <w:tcPr>
            <w:tcW w:w="8021" w:type="dxa"/>
            <w:shd w:val="clear" w:color="auto" w:fill="FFFFFF"/>
            <w:tcMar>
              <w:top w:w="65" w:type="dxa"/>
              <w:left w:w="100" w:type="dxa"/>
              <w:bottom w:w="65" w:type="dxa"/>
              <w:right w:w="100" w:type="dxa"/>
            </w:tcMar>
            <w:vAlign w:val="center"/>
          </w:tcPr>
          <w:p w14:paraId="0B94B03A" w14:textId="77777777" w:rsidR="003E356A" w:rsidRDefault="00B32601">
            <w:pPr>
              <w:spacing w:after="0"/>
            </w:pPr>
            <w:r>
              <w:rPr>
                <w:color w:val="303447"/>
                <w:sz w:val="17"/>
              </w:rPr>
              <w:t>Archbright membership (policies, forms and HR hotline); Care Kits; consolidated billing with SIMON; COBRA administration.</w:t>
            </w:r>
          </w:p>
        </w:tc>
      </w:tr>
    </w:tbl>
    <w:p w14:paraId="4E6FD962" w14:textId="77777777" w:rsidR="003E356A" w:rsidRDefault="00B32601">
      <w:pPr>
        <w:pStyle w:val="Heading2"/>
        <w:pBdr>
          <w:bottom w:val="single" w:sz="10" w:space="4" w:color="4ABFC1"/>
        </w:pBdr>
        <w:spacing w:after="100" w:line="264" w:lineRule="auto"/>
      </w:pPr>
      <w:r>
        <w:rPr>
          <w:color w:val="292544"/>
          <w:sz w:val="27"/>
        </w:rPr>
        <w:t>Kaiser IHT plan summaries</w:t>
      </w:r>
    </w:p>
    <w:p w14:paraId="33F3553A" w14:textId="77777777" w:rsidR="003E356A" w:rsidRDefault="00B32601">
      <w:pPr>
        <w:spacing w:before="80" w:after="40"/>
        <w:jc w:val="center"/>
      </w:pPr>
      <w:r>
        <w:rPr>
          <w:noProof/>
        </w:rPr>
        <w:drawing>
          <wp:inline distT="0" distB="0" distL="0" distR="0" wp14:anchorId="17B6C346" wp14:editId="596E2008">
            <wp:extent cx="6583680" cy="27851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22"/>
                    <a:stretch>
                      <a:fillRect/>
                    </a:stretch>
                  </pic:blipFill>
                  <pic:spPr>
                    <a:xfrm>
                      <a:off x="0" y="0"/>
                      <a:ext cx="6583680" cy="2785145"/>
                    </a:xfrm>
                    <a:prstGeom prst="rect">
                      <a:avLst/>
                    </a:prstGeom>
                  </pic:spPr>
                </pic:pic>
              </a:graphicData>
            </a:graphic>
          </wp:inline>
        </w:drawing>
      </w:r>
    </w:p>
    <w:p w14:paraId="191956A2" w14:textId="77777777" w:rsidR="003E356A" w:rsidRDefault="00B32601">
      <w:pPr>
        <w:jc w:val="center"/>
      </w:pPr>
      <w:r>
        <w:rPr>
          <w:i/>
          <w:color w:val="5B6572"/>
          <w:sz w:val="16"/>
        </w:rPr>
        <w:t>Kaiser IHT PPO and HMO plan overview</w:t>
      </w:r>
    </w:p>
    <w:p w14:paraId="7C1D400B" w14:textId="77777777" w:rsidR="003E356A" w:rsidRDefault="00B32601">
      <w:r>
        <w:br w:type="page"/>
      </w:r>
    </w:p>
    <w:tbl>
      <w:tblPr>
        <w:tblW w:w="0" w:type="auto"/>
        <w:tblLayout w:type="fixed"/>
        <w:tblLook w:val="04A0" w:firstRow="1" w:lastRow="0" w:firstColumn="1" w:lastColumn="0" w:noHBand="0" w:noVBand="1"/>
      </w:tblPr>
      <w:tblGrid>
        <w:gridCol w:w="5285"/>
        <w:gridCol w:w="5285"/>
      </w:tblGrid>
      <w:tr w:rsidR="003E356A" w14:paraId="47B419FF" w14:textId="77777777">
        <w:tc>
          <w:tcPr>
            <w:tcW w:w="5285" w:type="dxa"/>
            <w:shd w:val="clear" w:color="auto" w:fill="FFFFFF"/>
            <w:tcMar>
              <w:top w:w="40" w:type="dxa"/>
              <w:left w:w="120" w:type="dxa"/>
              <w:bottom w:w="40" w:type="dxa"/>
              <w:right w:w="120" w:type="dxa"/>
            </w:tcMar>
          </w:tcPr>
          <w:p w14:paraId="092ED2DF" w14:textId="2F01F604" w:rsidR="003E356A" w:rsidRDefault="00B32601">
            <w:pPr>
              <w:spacing w:after="0"/>
            </w:pPr>
            <w:r>
              <w:rPr>
                <w:noProof/>
              </w:rPr>
              <w:lastRenderedPageBreak/>
              <w:drawing>
                <wp:inline distT="0" distB="0" distL="0" distR="0" wp14:anchorId="70CFB74F" wp14:editId="65A84925">
                  <wp:extent cx="2267712" cy="105963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8"/>
                          <a:stretch>
                            <a:fillRect/>
                          </a:stretch>
                        </pic:blipFill>
                        <pic:spPr>
                          <a:xfrm>
                            <a:off x="0" y="0"/>
                            <a:ext cx="2267712" cy="1059631"/>
                          </a:xfrm>
                          <a:prstGeom prst="rect">
                            <a:avLst/>
                          </a:prstGeom>
                        </pic:spPr>
                      </pic:pic>
                    </a:graphicData>
                  </a:graphic>
                </wp:inline>
              </w:drawing>
            </w:r>
          </w:p>
        </w:tc>
        <w:tc>
          <w:tcPr>
            <w:tcW w:w="5285" w:type="dxa"/>
            <w:shd w:val="clear" w:color="auto" w:fill="FFFFFF"/>
            <w:tcMar>
              <w:top w:w="40" w:type="dxa"/>
              <w:left w:w="120" w:type="dxa"/>
              <w:bottom w:w="40" w:type="dxa"/>
              <w:right w:w="120" w:type="dxa"/>
            </w:tcMar>
          </w:tcPr>
          <w:p w14:paraId="645C65A3" w14:textId="7947BA96" w:rsidR="003E356A" w:rsidRDefault="004D4B22">
            <w:pPr>
              <w:spacing w:before="240" w:after="0"/>
              <w:jc w:val="right"/>
            </w:pPr>
            <w:r w:rsidRPr="004D4B22">
              <w:rPr>
                <w:noProof/>
              </w:rPr>
              <w:drawing>
                <wp:anchor distT="0" distB="0" distL="114300" distR="114300" simplePos="0" relativeHeight="251660288" behindDoc="0" locked="0" layoutInCell="1" allowOverlap="1" wp14:anchorId="7B04A2F9" wp14:editId="43495DEC">
                  <wp:simplePos x="0" y="0"/>
                  <wp:positionH relativeFrom="column">
                    <wp:posOffset>-914400</wp:posOffset>
                  </wp:positionH>
                  <wp:positionV relativeFrom="paragraph">
                    <wp:posOffset>236855</wp:posOffset>
                  </wp:positionV>
                  <wp:extent cx="1494692" cy="533400"/>
                  <wp:effectExtent l="0" t="0" r="0" b="0"/>
                  <wp:wrapNone/>
                  <wp:docPr id="1220417222" name="Picture 48" descr="Logo, company name&#10;&#10;Description automatically generated">
                    <a:extLst xmlns:a="http://schemas.openxmlformats.org/drawingml/2006/main">
                      <a:ext uri="{FF2B5EF4-FFF2-40B4-BE49-F238E27FC236}">
                        <a16:creationId xmlns:a16="http://schemas.microsoft.com/office/drawing/2014/main" id="{05BFBEF5-B9A8-BA5B-334C-F24D2E69F2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descr="Logo, company name&#10;&#10;Description automatically generated">
                            <a:extLst>
                              <a:ext uri="{FF2B5EF4-FFF2-40B4-BE49-F238E27FC236}">
                                <a16:creationId xmlns:a16="http://schemas.microsoft.com/office/drawing/2014/main" id="{05BFBEF5-B9A8-BA5B-334C-F24D2E69F294}"/>
                              </a:ext>
                            </a:extLst>
                          </pic:cNvPr>
                          <pic:cNvPicPr>
                            <a:picLocks noChangeAspect="1"/>
                          </pic:cNvPicPr>
                        </pic:nvPicPr>
                        <pic:blipFill>
                          <a:blip r:embed="rId21">
                            <a:extLst>
                              <a:ext uri="{28A0092B-C50C-407E-A947-70E740481C1C}">
                                <a14:useLocalDpi xmlns:a14="http://schemas.microsoft.com/office/drawing/2010/main" val="0"/>
                              </a:ext>
                            </a:extLst>
                          </a:blip>
                          <a:srcRect l="8000" t="16000" r="7000" b="23333"/>
                          <a:stretch>
                            <a:fillRect/>
                          </a:stretch>
                        </pic:blipFill>
                        <pic:spPr>
                          <a:xfrm>
                            <a:off x="0" y="0"/>
                            <a:ext cx="1494692" cy="533400"/>
                          </a:xfrm>
                          <a:prstGeom prst="rect">
                            <a:avLst/>
                          </a:prstGeom>
                        </pic:spPr>
                      </pic:pic>
                    </a:graphicData>
                  </a:graphic>
                  <wp14:sizeRelH relativeFrom="margin">
                    <wp14:pctWidth>0</wp14:pctWidth>
                  </wp14:sizeRelH>
                  <wp14:sizeRelV relativeFrom="margin">
                    <wp14:pctHeight>0</wp14:pctHeight>
                  </wp14:sizeRelV>
                </wp:anchor>
              </w:drawing>
            </w:r>
            <w:r w:rsidR="00B32601">
              <w:rPr>
                <w:b/>
                <w:color w:val="292544"/>
                <w:sz w:val="17"/>
              </w:rPr>
              <w:t>KAISER SMALL GROUP</w:t>
            </w:r>
          </w:p>
        </w:tc>
      </w:tr>
    </w:tbl>
    <w:p w14:paraId="6356282C" w14:textId="77777777" w:rsidR="003E356A" w:rsidRDefault="003E356A">
      <w:pPr>
        <w:spacing w:after="0"/>
      </w:pPr>
    </w:p>
    <w:p w14:paraId="7B500655" w14:textId="77777777" w:rsidR="003E356A" w:rsidRDefault="00B32601">
      <w:pPr>
        <w:pStyle w:val="Title"/>
        <w:spacing w:after="40"/>
      </w:pPr>
      <w:r>
        <w:t>Kaiser Permanente Small Group Plans</w:t>
      </w:r>
    </w:p>
    <w:p w14:paraId="480FEFBA" w14:textId="77777777" w:rsidR="003E356A" w:rsidRDefault="00B32601">
      <w:pPr>
        <w:spacing w:after="140"/>
      </w:pPr>
      <w:r>
        <w:rPr>
          <w:color w:val="5B6572"/>
          <w:sz w:val="19"/>
        </w:rPr>
        <w:t>Group size: 2–50</w:t>
      </w:r>
    </w:p>
    <w:p w14:paraId="266C8E5C" w14:textId="7E5C751A" w:rsidR="003E356A" w:rsidRDefault="00B32601">
      <w:pPr>
        <w:pStyle w:val="Heading2"/>
        <w:pBdr>
          <w:bottom w:val="single" w:sz="10" w:space="4" w:color="4ABFC1"/>
        </w:pBdr>
        <w:spacing w:after="100" w:line="264" w:lineRule="auto"/>
      </w:pPr>
      <w:r>
        <w:rPr>
          <w:color w:val="292544"/>
          <w:sz w:val="27"/>
        </w:rPr>
        <w:t xml:space="preserve">Included </w:t>
      </w:r>
      <w:r w:rsidR="004D4B22">
        <w:rPr>
          <w:color w:val="292544"/>
          <w:sz w:val="27"/>
        </w:rPr>
        <w:t>from BHT</w:t>
      </w:r>
    </w:p>
    <w:tbl>
      <w:tblPr>
        <w:tblW w:w="0" w:type="auto"/>
        <w:jc w:val="center"/>
        <w:tblLayout w:type="fixed"/>
        <w:tblLook w:val="04A0" w:firstRow="1" w:lastRow="0" w:firstColumn="1" w:lastColumn="0" w:noHBand="0" w:noVBand="1"/>
      </w:tblPr>
      <w:tblGrid>
        <w:gridCol w:w="2563"/>
        <w:gridCol w:w="8021"/>
      </w:tblGrid>
      <w:tr w:rsidR="003E356A" w14:paraId="604926EC" w14:textId="77777777">
        <w:trPr>
          <w:jc w:val="center"/>
        </w:trPr>
        <w:tc>
          <w:tcPr>
            <w:tcW w:w="2563" w:type="dxa"/>
            <w:tcBorders>
              <w:bottom w:val="single" w:sz="14" w:space="0" w:color="4ABFC1"/>
            </w:tcBorders>
            <w:shd w:val="clear" w:color="auto" w:fill="FFFFFF"/>
            <w:tcMar>
              <w:top w:w="85" w:type="dxa"/>
              <w:left w:w="100" w:type="dxa"/>
              <w:bottom w:w="85" w:type="dxa"/>
              <w:right w:w="100" w:type="dxa"/>
            </w:tcMar>
          </w:tcPr>
          <w:p w14:paraId="2D9E2675" w14:textId="77777777" w:rsidR="003E356A" w:rsidRDefault="00B32601">
            <w:pPr>
              <w:spacing w:after="0"/>
            </w:pPr>
            <w:r>
              <w:rPr>
                <w:b/>
                <w:color w:val="292544"/>
                <w:sz w:val="17"/>
              </w:rPr>
              <w:t>WHO</w:t>
            </w:r>
          </w:p>
        </w:tc>
        <w:tc>
          <w:tcPr>
            <w:tcW w:w="8021" w:type="dxa"/>
            <w:tcBorders>
              <w:bottom w:val="single" w:sz="14" w:space="0" w:color="4ABFC1"/>
            </w:tcBorders>
            <w:shd w:val="clear" w:color="auto" w:fill="FFFFFF"/>
            <w:tcMar>
              <w:top w:w="85" w:type="dxa"/>
              <w:left w:w="100" w:type="dxa"/>
              <w:bottom w:w="85" w:type="dxa"/>
              <w:right w:w="100" w:type="dxa"/>
            </w:tcMar>
          </w:tcPr>
          <w:p w14:paraId="27361179" w14:textId="77777777" w:rsidR="003E356A" w:rsidRDefault="00B32601">
            <w:pPr>
              <w:spacing w:after="0"/>
            </w:pPr>
            <w:r>
              <w:rPr>
                <w:b/>
                <w:color w:val="292544"/>
                <w:sz w:val="17"/>
              </w:rPr>
              <w:t>BENEFITS AND SERVICES</w:t>
            </w:r>
          </w:p>
        </w:tc>
      </w:tr>
      <w:tr w:rsidR="003E356A" w14:paraId="3D2A9284" w14:textId="77777777">
        <w:trPr>
          <w:jc w:val="center"/>
        </w:trPr>
        <w:tc>
          <w:tcPr>
            <w:tcW w:w="2563" w:type="dxa"/>
            <w:shd w:val="clear" w:color="auto" w:fill="FFFFFF"/>
            <w:tcMar>
              <w:top w:w="65" w:type="dxa"/>
              <w:left w:w="100" w:type="dxa"/>
              <w:bottom w:w="65" w:type="dxa"/>
              <w:right w:w="100" w:type="dxa"/>
            </w:tcMar>
            <w:vAlign w:val="center"/>
          </w:tcPr>
          <w:p w14:paraId="71670F03" w14:textId="77777777" w:rsidR="003E356A" w:rsidRDefault="00B32601">
            <w:pPr>
              <w:spacing w:after="0"/>
            </w:pPr>
            <w:r>
              <w:rPr>
                <w:b/>
                <w:color w:val="303447"/>
                <w:sz w:val="17"/>
              </w:rPr>
              <w:t>Employee and benefit eligible dependents</w:t>
            </w:r>
          </w:p>
        </w:tc>
        <w:tc>
          <w:tcPr>
            <w:tcW w:w="8021" w:type="dxa"/>
            <w:shd w:val="clear" w:color="auto" w:fill="FFFFFF"/>
            <w:tcMar>
              <w:top w:w="65" w:type="dxa"/>
              <w:left w:w="100" w:type="dxa"/>
              <w:bottom w:w="65" w:type="dxa"/>
              <w:right w:w="100" w:type="dxa"/>
            </w:tcMar>
            <w:vAlign w:val="center"/>
          </w:tcPr>
          <w:p w14:paraId="19B7D9C8" w14:textId="77777777" w:rsidR="003E356A" w:rsidRDefault="00B32601">
            <w:pPr>
              <w:spacing w:after="0"/>
            </w:pPr>
            <w:r>
              <w:rPr>
                <w:color w:val="303447"/>
                <w:sz w:val="17"/>
              </w:rPr>
              <w:t>Nice Healthcare (employer activation required); Nice Connect orientation with BHT required; Passport Corporate Discount Program (employee activation required). Dependents are eligible even when not enrolled on the medical plan.</w:t>
            </w:r>
          </w:p>
        </w:tc>
      </w:tr>
      <w:tr w:rsidR="003E356A" w14:paraId="4113004E" w14:textId="77777777">
        <w:trPr>
          <w:jc w:val="center"/>
        </w:trPr>
        <w:tc>
          <w:tcPr>
            <w:tcW w:w="2563" w:type="dxa"/>
            <w:shd w:val="clear" w:color="auto" w:fill="FFFFFF"/>
            <w:tcMar>
              <w:top w:w="65" w:type="dxa"/>
              <w:left w:w="100" w:type="dxa"/>
              <w:bottom w:w="65" w:type="dxa"/>
              <w:right w:w="100" w:type="dxa"/>
            </w:tcMar>
            <w:vAlign w:val="center"/>
          </w:tcPr>
          <w:p w14:paraId="2543A906" w14:textId="77777777" w:rsidR="003E356A" w:rsidRDefault="00B32601">
            <w:pPr>
              <w:spacing w:after="0"/>
            </w:pPr>
            <w:r>
              <w:rPr>
                <w:b/>
                <w:color w:val="303447"/>
                <w:sz w:val="17"/>
              </w:rPr>
              <w:t>Employer</w:t>
            </w:r>
          </w:p>
        </w:tc>
        <w:tc>
          <w:tcPr>
            <w:tcW w:w="8021" w:type="dxa"/>
            <w:shd w:val="clear" w:color="auto" w:fill="FFFFFF"/>
            <w:tcMar>
              <w:top w:w="65" w:type="dxa"/>
              <w:left w:w="100" w:type="dxa"/>
              <w:bottom w:w="65" w:type="dxa"/>
              <w:right w:w="100" w:type="dxa"/>
            </w:tcMar>
            <w:vAlign w:val="center"/>
          </w:tcPr>
          <w:p w14:paraId="2FB80134" w14:textId="77777777" w:rsidR="003E356A" w:rsidRDefault="00B32601">
            <w:pPr>
              <w:spacing w:after="0"/>
            </w:pPr>
            <w:r>
              <w:rPr>
                <w:color w:val="303447"/>
                <w:sz w:val="17"/>
              </w:rPr>
              <w:t>Archbright membership (policies, forms and HR hotline); Care Kits; consolidated billing with SIMON; COBRA administration available.</w:t>
            </w:r>
          </w:p>
        </w:tc>
      </w:tr>
    </w:tbl>
    <w:p w14:paraId="10FF9711" w14:textId="77777777" w:rsidR="003E356A" w:rsidRDefault="00B32601">
      <w:pPr>
        <w:pStyle w:val="Heading2"/>
        <w:pBdr>
          <w:bottom w:val="single" w:sz="10" w:space="4" w:color="4ABFC1"/>
        </w:pBdr>
        <w:spacing w:after="100" w:line="264" w:lineRule="auto"/>
      </w:pPr>
      <w:r>
        <w:rPr>
          <w:color w:val="292544"/>
          <w:sz w:val="27"/>
        </w:rPr>
        <w:t>Small group plan summaries</w:t>
      </w:r>
    </w:p>
    <w:p w14:paraId="38531BC7" w14:textId="77777777" w:rsidR="003E356A" w:rsidRDefault="00B32601">
      <w:pPr>
        <w:spacing w:before="80" w:after="40"/>
        <w:jc w:val="center"/>
      </w:pPr>
      <w:r>
        <w:rPr>
          <w:noProof/>
        </w:rPr>
        <w:drawing>
          <wp:inline distT="0" distB="0" distL="0" distR="0" wp14:anchorId="15B58480" wp14:editId="6FA8DFDD">
            <wp:extent cx="6583680" cy="141026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23"/>
                    <a:stretch>
                      <a:fillRect/>
                    </a:stretch>
                  </pic:blipFill>
                  <pic:spPr>
                    <a:xfrm>
                      <a:off x="0" y="0"/>
                      <a:ext cx="6583680" cy="1410267"/>
                    </a:xfrm>
                    <a:prstGeom prst="rect">
                      <a:avLst/>
                    </a:prstGeom>
                  </pic:spPr>
                </pic:pic>
              </a:graphicData>
            </a:graphic>
          </wp:inline>
        </w:drawing>
      </w:r>
    </w:p>
    <w:p w14:paraId="675D6866" w14:textId="77777777" w:rsidR="003E356A" w:rsidRDefault="00B32601">
      <w:pPr>
        <w:jc w:val="center"/>
      </w:pPr>
      <w:r>
        <w:rPr>
          <w:i/>
          <w:color w:val="5B6572"/>
          <w:sz w:val="16"/>
        </w:rPr>
        <w:t>HMO, HMO Virtual Plus, and HMO HSA plans</w:t>
      </w:r>
    </w:p>
    <w:p w14:paraId="057AF95C" w14:textId="77777777" w:rsidR="003E356A" w:rsidRDefault="00B32601">
      <w:pPr>
        <w:spacing w:before="80" w:after="40"/>
        <w:jc w:val="center"/>
      </w:pPr>
      <w:r>
        <w:rPr>
          <w:noProof/>
        </w:rPr>
        <w:drawing>
          <wp:inline distT="0" distB="0" distL="0" distR="0" wp14:anchorId="3CA1186C" wp14:editId="0B32B9E2">
            <wp:extent cx="6583680" cy="13773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24"/>
                    <a:stretch>
                      <a:fillRect/>
                    </a:stretch>
                  </pic:blipFill>
                  <pic:spPr>
                    <a:xfrm>
                      <a:off x="0" y="0"/>
                      <a:ext cx="6583680" cy="1377385"/>
                    </a:xfrm>
                    <a:prstGeom prst="rect">
                      <a:avLst/>
                    </a:prstGeom>
                  </pic:spPr>
                </pic:pic>
              </a:graphicData>
            </a:graphic>
          </wp:inline>
        </w:drawing>
      </w:r>
    </w:p>
    <w:p w14:paraId="59BCEBE7" w14:textId="77777777" w:rsidR="003E356A" w:rsidRDefault="00B32601">
      <w:pPr>
        <w:jc w:val="center"/>
      </w:pPr>
      <w:r>
        <w:rPr>
          <w:i/>
          <w:color w:val="5B6572"/>
          <w:sz w:val="16"/>
        </w:rPr>
        <w:t>PPO, PPO HSA, and KP Plus plans</w:t>
      </w:r>
    </w:p>
    <w:p w14:paraId="3FB2E093" w14:textId="77777777" w:rsidR="003E356A" w:rsidRDefault="00B32601">
      <w:r>
        <w:br w:type="page"/>
      </w:r>
    </w:p>
    <w:tbl>
      <w:tblPr>
        <w:tblW w:w="0" w:type="auto"/>
        <w:tblLayout w:type="fixed"/>
        <w:tblLook w:val="04A0" w:firstRow="1" w:lastRow="0" w:firstColumn="1" w:lastColumn="0" w:noHBand="0" w:noVBand="1"/>
      </w:tblPr>
      <w:tblGrid>
        <w:gridCol w:w="5285"/>
        <w:gridCol w:w="5285"/>
      </w:tblGrid>
      <w:tr w:rsidR="003E356A" w14:paraId="166607F4" w14:textId="77777777">
        <w:tc>
          <w:tcPr>
            <w:tcW w:w="5285" w:type="dxa"/>
            <w:shd w:val="clear" w:color="auto" w:fill="FFFFFF"/>
            <w:tcMar>
              <w:top w:w="40" w:type="dxa"/>
              <w:left w:w="120" w:type="dxa"/>
              <w:bottom w:w="40" w:type="dxa"/>
              <w:right w:w="120" w:type="dxa"/>
            </w:tcMar>
          </w:tcPr>
          <w:p w14:paraId="4C5E3135" w14:textId="77777777" w:rsidR="003E356A" w:rsidRDefault="00B32601">
            <w:pPr>
              <w:spacing w:after="0"/>
            </w:pPr>
            <w:r>
              <w:rPr>
                <w:noProof/>
              </w:rPr>
              <w:lastRenderedPageBreak/>
              <w:drawing>
                <wp:inline distT="0" distB="0" distL="0" distR="0" wp14:anchorId="3411D3FE" wp14:editId="2AFE764A">
                  <wp:extent cx="2267712" cy="10596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8"/>
                          <a:stretch>
                            <a:fillRect/>
                          </a:stretch>
                        </pic:blipFill>
                        <pic:spPr>
                          <a:xfrm>
                            <a:off x="0" y="0"/>
                            <a:ext cx="2267712" cy="1059631"/>
                          </a:xfrm>
                          <a:prstGeom prst="rect">
                            <a:avLst/>
                          </a:prstGeom>
                        </pic:spPr>
                      </pic:pic>
                    </a:graphicData>
                  </a:graphic>
                </wp:inline>
              </w:drawing>
            </w:r>
          </w:p>
        </w:tc>
        <w:tc>
          <w:tcPr>
            <w:tcW w:w="5285" w:type="dxa"/>
            <w:shd w:val="clear" w:color="auto" w:fill="FFFFFF"/>
            <w:tcMar>
              <w:top w:w="40" w:type="dxa"/>
              <w:left w:w="120" w:type="dxa"/>
              <w:bottom w:w="40" w:type="dxa"/>
              <w:right w:w="120" w:type="dxa"/>
            </w:tcMar>
          </w:tcPr>
          <w:p w14:paraId="549294DF" w14:textId="77777777" w:rsidR="003E356A" w:rsidRDefault="00B32601">
            <w:pPr>
              <w:spacing w:before="240" w:after="0"/>
              <w:jc w:val="right"/>
            </w:pPr>
            <w:r>
              <w:rPr>
                <w:b/>
                <w:color w:val="292544"/>
                <w:sz w:val="17"/>
              </w:rPr>
              <w:t>PPO NETWORK AND ANCILLARY</w:t>
            </w:r>
          </w:p>
        </w:tc>
      </w:tr>
    </w:tbl>
    <w:p w14:paraId="634BE66B" w14:textId="77777777" w:rsidR="003E356A" w:rsidRDefault="003E356A">
      <w:pPr>
        <w:spacing w:after="0"/>
      </w:pPr>
    </w:p>
    <w:p w14:paraId="71D37B59" w14:textId="77777777" w:rsidR="003E356A" w:rsidRDefault="00B32601">
      <w:pPr>
        <w:pStyle w:val="Title"/>
        <w:spacing w:after="40"/>
      </w:pPr>
      <w:r>
        <w:t>Kaiser PPO Network and Ancillary Benefits</w:t>
      </w:r>
    </w:p>
    <w:p w14:paraId="592FF56C" w14:textId="77777777" w:rsidR="003E356A" w:rsidRDefault="00B32601">
      <w:pPr>
        <w:spacing w:after="140"/>
      </w:pPr>
      <w:r>
        <w:rPr>
          <w:color w:val="5B6572"/>
          <w:sz w:val="19"/>
        </w:rPr>
        <w:t>Network information for Kaiser IHT and Kaiser small group PPO plans</w:t>
      </w:r>
    </w:p>
    <w:p w14:paraId="1FE72640" w14:textId="77777777" w:rsidR="003E356A" w:rsidRDefault="00B32601">
      <w:pPr>
        <w:pStyle w:val="Heading2"/>
        <w:pBdr>
          <w:bottom w:val="single" w:sz="10" w:space="4" w:color="4ABFC1"/>
        </w:pBdr>
        <w:spacing w:after="100" w:line="264" w:lineRule="auto"/>
      </w:pPr>
      <w:r>
        <w:rPr>
          <w:color w:val="292544"/>
          <w:sz w:val="27"/>
        </w:rPr>
        <w:t>Options and Access PPO network</w:t>
      </w:r>
    </w:p>
    <w:p w14:paraId="01B31BF4" w14:textId="249C9BCE" w:rsidR="003E356A" w:rsidRDefault="00B32601">
      <w:pPr>
        <w:spacing w:before="80" w:after="40"/>
        <w:jc w:val="center"/>
      </w:pPr>
      <w:r>
        <w:rPr>
          <w:noProof/>
        </w:rPr>
        <w:drawing>
          <wp:inline distT="0" distB="0" distL="0" distR="0" wp14:anchorId="7F0CC581" wp14:editId="2801D0CA">
            <wp:extent cx="5486400" cy="21259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25"/>
                    <a:srcRect t="17000"/>
                    <a:stretch>
                      <a:fillRect/>
                    </a:stretch>
                  </pic:blipFill>
                  <pic:spPr>
                    <a:xfrm>
                      <a:off x="0" y="0"/>
                      <a:ext cx="5486400" cy="2125940"/>
                    </a:xfrm>
                    <a:prstGeom prst="rect">
                      <a:avLst/>
                    </a:prstGeom>
                  </pic:spPr>
                </pic:pic>
              </a:graphicData>
            </a:graphic>
          </wp:inline>
        </w:drawing>
      </w:r>
      <w:r w:rsidR="00B845B0">
        <w:rPr>
          <w:noProof/>
        </w:rPr>
        <mc:AlternateContent>
          <mc:Choice Requires="wps">
            <w:drawing>
              <wp:anchor distT="0" distB="0" distL="114300" distR="114300" simplePos="0" relativeHeight="10" behindDoc="0" locked="0" layoutInCell="1" allowOverlap="1" wp14:anchorId="68B390A6" wp14:editId="51D64833">
                <wp:simplePos x="0" y="0"/>
                <wp:positionH relativeFrom="column">
                  <wp:posOffset>3517900</wp:posOffset>
                </wp:positionH>
                <wp:positionV relativeFrom="line">
                  <wp:posOffset>114300</wp:posOffset>
                </wp:positionV>
                <wp:extent cx="2400300" cy="330200"/>
                <wp:effectExtent l="0" t="0" r="0" b="4445"/>
                <wp:wrapNone/>
                <wp:docPr id="750542908" name="AetnaNetworkLab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33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08F40" w14:textId="77777777" w:rsidR="003E356A" w:rsidRDefault="00B32601">
                            <w:pPr>
                              <w:spacing w:after="0" w:line="200" w:lineRule="exact"/>
                            </w:pPr>
                            <w:r>
                              <w:rPr>
                                <w:rFonts w:ascii="Arial" w:hAnsi="Arial"/>
                                <w:b/>
                                <w:color w:val="264E83"/>
                              </w:rPr>
                              <w:t>Aetna Administrators Signature Network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390A6" id="AetnaNetworkLabel" o:spid="_x0000_s1027" style="position:absolute;left:0;text-align:left;margin-left:277pt;margin-top:9pt;width:189pt;height:26pt;z-index:1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" stroked="f">
                <v:textbox inset="0,0,0,0">
                  <w:txbxContent>
                    <w:p w14:paraId="3C508F40" w14:textId="77777777" w:rsidR="003E356A" w:rsidRDefault="00B32601">
                      <w:pPr>
                        <w:spacing w:after="0" w:line="200" w:lineRule="exact"/>
                      </w:pPr>
                      <w:r>
                        <w:rPr>
                          <w:rFonts w:ascii="Arial" w:hAnsi="Arial"/>
                          <w:b/>
                          <w:color w:val="264E83"/>
                        </w:rPr>
                        <w:t>Aetna Administrators Signature Network</w:t>
                      </w:r>
                    </w:p>
                  </w:txbxContent>
                </v:textbox>
                <w10:wrap anchory="line"/>
              </v:rect>
            </w:pict>
          </mc:Fallback>
        </mc:AlternateContent>
      </w:r>
    </w:p>
    <w:p w14:paraId="4F4403AE" w14:textId="77777777" w:rsidR="003E356A" w:rsidRDefault="00B32601">
      <w:pPr>
        <w:spacing w:before="80" w:after="40"/>
        <w:jc w:val="center"/>
      </w:pPr>
      <w:r>
        <w:rPr>
          <w:noProof/>
        </w:rPr>
        <w:drawing>
          <wp:inline distT="0" distB="0" distL="0" distR="0" wp14:anchorId="4BC12425" wp14:editId="4B94723D">
            <wp:extent cx="3017520" cy="174056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26"/>
                    <a:stretch>
                      <a:fillRect/>
                    </a:stretch>
                  </pic:blipFill>
                  <pic:spPr>
                    <a:xfrm>
                      <a:off x="0" y="0"/>
                      <a:ext cx="3017520" cy="1740564"/>
                    </a:xfrm>
                    <a:prstGeom prst="rect">
                      <a:avLst/>
                    </a:prstGeom>
                  </pic:spPr>
                </pic:pic>
              </a:graphicData>
            </a:graphic>
          </wp:inline>
        </w:drawing>
      </w:r>
    </w:p>
    <w:p w14:paraId="7F4E1236" w14:textId="77777777" w:rsidR="003E356A" w:rsidRDefault="00B32601">
      <w:pPr>
        <w:jc w:val="center"/>
      </w:pPr>
      <w:r>
        <w:rPr>
          <w:i/>
          <w:color w:val="5B6572"/>
          <w:sz w:val="16"/>
        </w:rPr>
        <w:t>Washington county map supplied for Kaiser IHT plans</w:t>
      </w:r>
    </w:p>
    <w:p w14:paraId="711D96F4" w14:textId="77777777" w:rsidR="003E356A" w:rsidRDefault="00B32601">
      <w:pPr>
        <w:pStyle w:val="Heading2"/>
        <w:pBdr>
          <w:bottom w:val="single" w:sz="10" w:space="4" w:color="4ABFC1"/>
        </w:pBdr>
        <w:spacing w:after="100" w:line="264" w:lineRule="auto"/>
      </w:pPr>
      <w:r>
        <w:rPr>
          <w:color w:val="292544"/>
          <w:sz w:val="27"/>
        </w:rPr>
        <w:t>Ancillary benefit carriers</w:t>
      </w:r>
    </w:p>
    <w:tbl>
      <w:tblPr>
        <w:tblW w:w="0" w:type="auto"/>
        <w:jc w:val="center"/>
        <w:tblLayout w:type="fixed"/>
        <w:tblLook w:val="04A0" w:firstRow="1" w:lastRow="0" w:firstColumn="1" w:lastColumn="0" w:noHBand="0" w:noVBand="1"/>
      </w:tblPr>
      <w:tblGrid>
        <w:gridCol w:w="5299"/>
        <w:gridCol w:w="5285"/>
      </w:tblGrid>
      <w:tr w:rsidR="003E356A" w14:paraId="6899BAF3" w14:textId="77777777">
        <w:trPr>
          <w:jc w:val="center"/>
        </w:trPr>
        <w:tc>
          <w:tcPr>
            <w:tcW w:w="5299" w:type="dxa"/>
            <w:tcBorders>
              <w:bottom w:val="single" w:sz="14" w:space="0" w:color="4ABFC1"/>
            </w:tcBorders>
            <w:shd w:val="clear" w:color="auto" w:fill="FFFFFF"/>
            <w:tcMar>
              <w:top w:w="85" w:type="dxa"/>
              <w:left w:w="100" w:type="dxa"/>
              <w:bottom w:w="85" w:type="dxa"/>
              <w:right w:w="100" w:type="dxa"/>
            </w:tcMar>
          </w:tcPr>
          <w:p w14:paraId="1734F9DE" w14:textId="77777777" w:rsidR="003E356A" w:rsidRDefault="00B32601">
            <w:pPr>
              <w:spacing w:after="0"/>
            </w:pPr>
            <w:r>
              <w:rPr>
                <w:b/>
                <w:color w:val="292544"/>
                <w:sz w:val="17"/>
              </w:rPr>
              <w:t>AVAILABLE PARTNERS</w:t>
            </w:r>
          </w:p>
        </w:tc>
        <w:tc>
          <w:tcPr>
            <w:tcW w:w="5285" w:type="dxa"/>
            <w:tcBorders>
              <w:bottom w:val="single" w:sz="14" w:space="0" w:color="4ABFC1"/>
            </w:tcBorders>
            <w:shd w:val="clear" w:color="auto" w:fill="FFFFFF"/>
            <w:tcMar>
              <w:top w:w="85" w:type="dxa"/>
              <w:left w:w="100" w:type="dxa"/>
              <w:bottom w:w="85" w:type="dxa"/>
              <w:right w:w="100" w:type="dxa"/>
            </w:tcMar>
          </w:tcPr>
          <w:p w14:paraId="66626A6D" w14:textId="77777777" w:rsidR="003E356A" w:rsidRDefault="00B32601">
            <w:pPr>
              <w:spacing w:after="0"/>
            </w:pPr>
            <w:r>
              <w:rPr>
                <w:b/>
                <w:color w:val="292544"/>
                <w:sz w:val="17"/>
              </w:rPr>
              <w:t>ADDITIONAL SUPPORT</w:t>
            </w:r>
          </w:p>
        </w:tc>
      </w:tr>
      <w:tr w:rsidR="003E356A" w14:paraId="15F8FC8B" w14:textId="77777777">
        <w:trPr>
          <w:jc w:val="center"/>
        </w:trPr>
        <w:tc>
          <w:tcPr>
            <w:tcW w:w="5299" w:type="dxa"/>
            <w:shd w:val="clear" w:color="auto" w:fill="FFFFFF"/>
            <w:tcMar>
              <w:top w:w="65" w:type="dxa"/>
              <w:left w:w="100" w:type="dxa"/>
              <w:bottom w:w="65" w:type="dxa"/>
              <w:right w:w="100" w:type="dxa"/>
            </w:tcMar>
            <w:vAlign w:val="center"/>
          </w:tcPr>
          <w:p w14:paraId="6CA5F6EF" w14:textId="77777777" w:rsidR="003E356A" w:rsidRDefault="00B32601">
            <w:pPr>
              <w:spacing w:after="0"/>
            </w:pPr>
            <w:r>
              <w:rPr>
                <w:b/>
                <w:color w:val="303447"/>
                <w:sz w:val="17"/>
              </w:rPr>
              <w:t>Delta Dental  •  USAble Life  •  VSP</w:t>
            </w:r>
          </w:p>
        </w:tc>
        <w:tc>
          <w:tcPr>
            <w:tcW w:w="5285" w:type="dxa"/>
            <w:shd w:val="clear" w:color="auto" w:fill="FFFFFF"/>
            <w:tcMar>
              <w:top w:w="65" w:type="dxa"/>
              <w:left w:w="100" w:type="dxa"/>
              <w:bottom w:w="65" w:type="dxa"/>
              <w:right w:w="100" w:type="dxa"/>
            </w:tcMar>
            <w:vAlign w:val="center"/>
          </w:tcPr>
          <w:p w14:paraId="35FF15ED" w14:textId="77777777" w:rsidR="003E356A" w:rsidRDefault="00B32601">
            <w:pPr>
              <w:spacing w:after="0"/>
            </w:pPr>
            <w:r>
              <w:rPr>
                <w:color w:val="303447"/>
                <w:sz w:val="17"/>
              </w:rPr>
              <w:t>Norton LifeLock Benefit Solutions  •  AIG  •  Telus Health (EAP)</w:t>
            </w:r>
          </w:p>
        </w:tc>
      </w:tr>
    </w:tbl>
    <w:p w14:paraId="0BFD1300" w14:textId="77777777" w:rsidR="003E356A" w:rsidRDefault="00B32601">
      <w:pPr>
        <w:pStyle w:val="Heading2"/>
        <w:pBdr>
          <w:bottom w:val="single" w:sz="10" w:space="4" w:color="4ABFC1"/>
        </w:pBdr>
        <w:spacing w:after="100" w:line="264" w:lineRule="auto"/>
      </w:pPr>
      <w:r>
        <w:rPr>
          <w:color w:val="292544"/>
          <w:sz w:val="27"/>
        </w:rPr>
        <w:t>Included with ancillary benefits</w:t>
      </w:r>
    </w:p>
    <w:tbl>
      <w:tblPr>
        <w:tblW w:w="0" w:type="auto"/>
        <w:jc w:val="center"/>
        <w:tblLayout w:type="fixed"/>
        <w:tblLook w:val="04A0" w:firstRow="1" w:lastRow="0" w:firstColumn="1" w:lastColumn="0" w:noHBand="0" w:noVBand="1"/>
      </w:tblPr>
      <w:tblGrid>
        <w:gridCol w:w="2563"/>
        <w:gridCol w:w="8021"/>
      </w:tblGrid>
      <w:tr w:rsidR="003E356A" w14:paraId="411414D4" w14:textId="77777777">
        <w:trPr>
          <w:jc w:val="center"/>
        </w:trPr>
        <w:tc>
          <w:tcPr>
            <w:tcW w:w="2563" w:type="dxa"/>
            <w:tcBorders>
              <w:bottom w:val="single" w:sz="14" w:space="0" w:color="4ABFC1"/>
            </w:tcBorders>
            <w:shd w:val="clear" w:color="auto" w:fill="FFFFFF"/>
            <w:tcMar>
              <w:top w:w="85" w:type="dxa"/>
              <w:left w:w="100" w:type="dxa"/>
              <w:bottom w:w="85" w:type="dxa"/>
              <w:right w:w="100" w:type="dxa"/>
            </w:tcMar>
          </w:tcPr>
          <w:p w14:paraId="06CEAAD0" w14:textId="77777777" w:rsidR="003E356A" w:rsidRDefault="00B32601">
            <w:pPr>
              <w:spacing w:after="0"/>
            </w:pPr>
            <w:r>
              <w:rPr>
                <w:b/>
                <w:color w:val="292544"/>
                <w:sz w:val="17"/>
              </w:rPr>
              <w:t>WHO</w:t>
            </w:r>
          </w:p>
        </w:tc>
        <w:tc>
          <w:tcPr>
            <w:tcW w:w="8021" w:type="dxa"/>
            <w:tcBorders>
              <w:bottom w:val="single" w:sz="14" w:space="0" w:color="4ABFC1"/>
            </w:tcBorders>
            <w:shd w:val="clear" w:color="auto" w:fill="FFFFFF"/>
            <w:tcMar>
              <w:top w:w="85" w:type="dxa"/>
              <w:left w:w="100" w:type="dxa"/>
              <w:bottom w:w="85" w:type="dxa"/>
              <w:right w:w="100" w:type="dxa"/>
            </w:tcMar>
          </w:tcPr>
          <w:p w14:paraId="417BAFCD" w14:textId="77777777" w:rsidR="003E356A" w:rsidRDefault="00B32601">
            <w:pPr>
              <w:spacing w:after="0"/>
            </w:pPr>
            <w:r>
              <w:rPr>
                <w:b/>
                <w:color w:val="292544"/>
                <w:sz w:val="17"/>
              </w:rPr>
              <w:t>BENEFITS AND SERVICES</w:t>
            </w:r>
          </w:p>
        </w:tc>
      </w:tr>
      <w:tr w:rsidR="003E356A" w14:paraId="0413898F" w14:textId="77777777">
        <w:trPr>
          <w:jc w:val="center"/>
        </w:trPr>
        <w:tc>
          <w:tcPr>
            <w:tcW w:w="2563" w:type="dxa"/>
            <w:shd w:val="clear" w:color="auto" w:fill="FFFFFF"/>
            <w:tcMar>
              <w:top w:w="65" w:type="dxa"/>
              <w:left w:w="100" w:type="dxa"/>
              <w:bottom w:w="65" w:type="dxa"/>
              <w:right w:w="100" w:type="dxa"/>
            </w:tcMar>
            <w:vAlign w:val="center"/>
          </w:tcPr>
          <w:p w14:paraId="3A6FDC30" w14:textId="77777777" w:rsidR="003E356A" w:rsidRDefault="00B32601">
            <w:pPr>
              <w:spacing w:after="0"/>
            </w:pPr>
            <w:r>
              <w:rPr>
                <w:b/>
                <w:color w:val="303447"/>
                <w:sz w:val="17"/>
              </w:rPr>
              <w:t>Employee and benefit eligible dependents</w:t>
            </w:r>
          </w:p>
        </w:tc>
        <w:tc>
          <w:tcPr>
            <w:tcW w:w="8021" w:type="dxa"/>
            <w:shd w:val="clear" w:color="auto" w:fill="FFFFFF"/>
            <w:tcMar>
              <w:top w:w="65" w:type="dxa"/>
              <w:left w:w="100" w:type="dxa"/>
              <w:bottom w:w="65" w:type="dxa"/>
              <w:right w:w="100" w:type="dxa"/>
            </w:tcMar>
            <w:vAlign w:val="center"/>
          </w:tcPr>
          <w:p w14:paraId="705EE8BD" w14:textId="77777777" w:rsidR="003E356A" w:rsidRDefault="00B32601">
            <w:pPr>
              <w:spacing w:after="0"/>
            </w:pPr>
            <w:r>
              <w:rPr>
                <w:color w:val="303447"/>
                <w:sz w:val="17"/>
              </w:rPr>
              <w:t>Passport Corporate Discount Program (employee activation required), even when dependents are not enrolled on a plan.</w:t>
            </w:r>
          </w:p>
        </w:tc>
      </w:tr>
      <w:tr w:rsidR="003E356A" w14:paraId="41D68B3A" w14:textId="77777777">
        <w:trPr>
          <w:jc w:val="center"/>
        </w:trPr>
        <w:tc>
          <w:tcPr>
            <w:tcW w:w="2563" w:type="dxa"/>
            <w:shd w:val="clear" w:color="auto" w:fill="FFFFFF"/>
            <w:tcMar>
              <w:top w:w="65" w:type="dxa"/>
              <w:left w:w="100" w:type="dxa"/>
              <w:bottom w:w="65" w:type="dxa"/>
              <w:right w:w="100" w:type="dxa"/>
            </w:tcMar>
            <w:vAlign w:val="center"/>
          </w:tcPr>
          <w:p w14:paraId="7C90DFD4" w14:textId="77777777" w:rsidR="003E356A" w:rsidRDefault="00B32601">
            <w:pPr>
              <w:spacing w:after="0"/>
            </w:pPr>
            <w:r>
              <w:rPr>
                <w:b/>
                <w:color w:val="303447"/>
                <w:sz w:val="17"/>
              </w:rPr>
              <w:t>Employer</w:t>
            </w:r>
          </w:p>
        </w:tc>
        <w:tc>
          <w:tcPr>
            <w:tcW w:w="8021" w:type="dxa"/>
            <w:shd w:val="clear" w:color="auto" w:fill="FFFFFF"/>
            <w:tcMar>
              <w:top w:w="65" w:type="dxa"/>
              <w:left w:w="100" w:type="dxa"/>
              <w:bottom w:w="65" w:type="dxa"/>
              <w:right w:w="100" w:type="dxa"/>
            </w:tcMar>
            <w:vAlign w:val="center"/>
          </w:tcPr>
          <w:p w14:paraId="5CE7C0A6" w14:textId="77777777" w:rsidR="003E356A" w:rsidRDefault="00B32601">
            <w:pPr>
              <w:spacing w:after="0"/>
            </w:pPr>
            <w:r>
              <w:rPr>
                <w:color w:val="303447"/>
                <w:sz w:val="17"/>
              </w:rPr>
              <w:t>Archbright membership (policies, forms and HR hotline); consolidated billing with SIMON; COBRA administration available.</w:t>
            </w:r>
          </w:p>
        </w:tc>
      </w:tr>
    </w:tbl>
    <w:p w14:paraId="61C6212F" w14:textId="77D08D76" w:rsidR="004D4B22" w:rsidRDefault="00B32601" w:rsidP="004D4B22">
      <w:r>
        <w:br w:type="page"/>
      </w:r>
    </w:p>
    <w:sectPr w:rsidR="004D4B22" w:rsidSect="00034616">
      <w:footerReference w:type="default" r:id="rId27"/>
      <w:pgSz w:w="12240" w:h="15840"/>
      <w:pgMar w:top="547" w:right="835" w:bottom="648" w:left="835" w:header="288" w:footer="3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32083" w14:textId="77777777" w:rsidR="00256D30" w:rsidRDefault="00256D30">
      <w:pPr>
        <w:spacing w:after="0" w:line="240" w:lineRule="auto"/>
      </w:pPr>
      <w:r>
        <w:separator/>
      </w:r>
    </w:p>
  </w:endnote>
  <w:endnote w:type="continuationSeparator" w:id="0">
    <w:p w14:paraId="4AE98FA5" w14:textId="77777777" w:rsidR="00256D30" w:rsidRDefault="00256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39D7C" w14:textId="77777777" w:rsidR="003E356A" w:rsidRDefault="00B32601">
    <w:pPr>
      <w:pStyle w:val="Footer"/>
      <w:jc w:val="right"/>
    </w:pPr>
    <w:r>
      <w:rPr>
        <w:color w:val="5B6572"/>
        <w:sz w:val="15"/>
      </w:rPr>
      <w:t>BHTguide.com  •  Broker resource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E16F5" w14:textId="77777777" w:rsidR="00256D30" w:rsidRDefault="00256D30">
      <w:pPr>
        <w:spacing w:after="0" w:line="240" w:lineRule="auto"/>
      </w:pPr>
      <w:r>
        <w:separator/>
      </w:r>
    </w:p>
  </w:footnote>
  <w:footnote w:type="continuationSeparator" w:id="0">
    <w:p w14:paraId="75EE86CD" w14:textId="77777777" w:rsidR="00256D30" w:rsidRDefault="00256D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3070811">
    <w:abstractNumId w:val="8"/>
  </w:num>
  <w:num w:numId="2" w16cid:durableId="1772578525">
    <w:abstractNumId w:val="6"/>
  </w:num>
  <w:num w:numId="3" w16cid:durableId="1292785646">
    <w:abstractNumId w:val="5"/>
  </w:num>
  <w:num w:numId="4" w16cid:durableId="1002397324">
    <w:abstractNumId w:val="4"/>
  </w:num>
  <w:num w:numId="5" w16cid:durableId="1378120694">
    <w:abstractNumId w:val="7"/>
  </w:num>
  <w:num w:numId="6" w16cid:durableId="1870945579">
    <w:abstractNumId w:val="3"/>
  </w:num>
  <w:num w:numId="7" w16cid:durableId="1175001002">
    <w:abstractNumId w:val="2"/>
  </w:num>
  <w:num w:numId="8" w16cid:durableId="843085973">
    <w:abstractNumId w:val="1"/>
  </w:num>
  <w:num w:numId="9" w16cid:durableId="39862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6D30"/>
    <w:rsid w:val="0029639D"/>
    <w:rsid w:val="00326F90"/>
    <w:rsid w:val="003E356A"/>
    <w:rsid w:val="00482FE9"/>
    <w:rsid w:val="004A57B0"/>
    <w:rsid w:val="004D4B22"/>
    <w:rsid w:val="006E7E82"/>
    <w:rsid w:val="009B324F"/>
    <w:rsid w:val="00AA1D8D"/>
    <w:rsid w:val="00B32601"/>
    <w:rsid w:val="00B47730"/>
    <w:rsid w:val="00B845B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C3BFCB"/>
  <w14:defaultImageDpi w14:val="300"/>
  <w15:docId w15:val="{E069EF48-97F7-405D-A545-B7CD74CA3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181818"/>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D4B22"/>
    <w:rPr>
      <w:color w:val="0000FF" w:themeColor="hyperlink"/>
      <w:u w:val="single"/>
    </w:rPr>
  </w:style>
  <w:style w:type="character" w:styleId="UnresolvedMention">
    <w:name w:val="Unresolved Mention"/>
    <w:basedOn w:val="DefaultParagraphFont"/>
    <w:uiPriority w:val="99"/>
    <w:semiHidden/>
    <w:unhideWhenUsed/>
    <w:rsid w:val="004D4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HT@vimly.com" TargetMode="External"/><Relationship Id="rId18" Type="http://schemas.openxmlformats.org/officeDocument/2006/relationships/hyperlink" Target="mailto:BHT@vimly.com"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mailto:info@businesshealthtrust.com" TargetMode="External"/><Relationship Id="rId17" Type="http://schemas.openxmlformats.org/officeDocument/2006/relationships/hyperlink" Target="mailto:info@businesshealthtrust.com" TargetMode="Externa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mailto:nice@businesshealthtrust.com" TargetMode="Externa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ce@businesshealthtrust.com" TargetMode="Externa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yperlink" Target="mailto:bht@badvprofessionals.com" TargetMode="Externa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hyperlink" Target="mailto:bht@badvprofessionals.com"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Broker@businesshealthtrust.com" TargetMode="External"/><Relationship Id="rId14" Type="http://schemas.openxmlformats.org/officeDocument/2006/relationships/hyperlink" Target="mailto:Broker@businesshealthtrust.com" TargetMode="External"/><Relationship Id="rId22" Type="http://schemas.openxmlformats.org/officeDocument/2006/relationships/image" Target="media/image5.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837</Words>
  <Characters>4772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Jordan Lamborn</cp:lastModifiedBy>
  <cp:revision>2</cp:revision>
  <dcterms:created xsi:type="dcterms:W3CDTF">2026-09-30T03:24:00Z</dcterms:created>
  <dcterms:modified xsi:type="dcterms:W3CDTF">2026-09-30T03:24:00Z</dcterms:modified>
  <cp:category/>
</cp:coreProperties>
</file>