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D1888" w14:textId="77777777" w:rsidR="00FE77DD" w:rsidRPr="001110DA" w:rsidRDefault="00FE77DD" w:rsidP="00FE77DD">
      <w:pPr>
        <w:rPr>
          <w:rFonts w:cstheme="minorHAnsi"/>
          <w:color w:val="000000" w:themeColor="text1"/>
        </w:rPr>
      </w:pPr>
    </w:p>
    <w:p w14:paraId="4B8FB932" w14:textId="77777777" w:rsidR="00644898" w:rsidRPr="001110DA" w:rsidRDefault="00644898" w:rsidP="00FE77DD">
      <w:pPr>
        <w:rPr>
          <w:rFonts w:cstheme="minorHAnsi"/>
          <w:b/>
          <w:bCs/>
          <w:color w:val="7030A0"/>
        </w:rPr>
      </w:pPr>
    </w:p>
    <w:p w14:paraId="6FD3CFAB" w14:textId="7391DDF5" w:rsidR="00644898" w:rsidRPr="001110DA" w:rsidRDefault="00E50B6E" w:rsidP="00FE77DD">
      <w:pPr>
        <w:rPr>
          <w:rFonts w:cstheme="minorHAnsi"/>
          <w:b/>
          <w:bCs/>
          <w:color w:val="7030A0"/>
        </w:rPr>
      </w:pPr>
      <w:r w:rsidRPr="001110DA">
        <w:rPr>
          <w:rFonts w:cstheme="minorHAnsi"/>
          <w:b/>
          <w:bCs/>
          <w:noProof/>
          <w:color w:val="7030A0"/>
        </w:rPr>
        <mc:AlternateContent>
          <mc:Choice Requires="wps">
            <w:drawing>
              <wp:anchor distT="0" distB="0" distL="114300" distR="114300" simplePos="0" relativeHeight="251669504" behindDoc="0" locked="0" layoutInCell="1" allowOverlap="1" wp14:anchorId="4D4306C2" wp14:editId="37EBAE0B">
                <wp:simplePos x="0" y="0"/>
                <wp:positionH relativeFrom="column">
                  <wp:posOffset>1371600</wp:posOffset>
                </wp:positionH>
                <wp:positionV relativeFrom="paragraph">
                  <wp:posOffset>132714</wp:posOffset>
                </wp:positionV>
                <wp:extent cx="4953000" cy="1362075"/>
                <wp:effectExtent l="0" t="0" r="0" b="0"/>
                <wp:wrapNone/>
                <wp:docPr id="804488674" name="Text Box 2"/>
                <wp:cNvGraphicFramePr/>
                <a:graphic xmlns:a="http://schemas.openxmlformats.org/drawingml/2006/main">
                  <a:graphicData uri="http://schemas.microsoft.com/office/word/2010/wordprocessingShape">
                    <wps:wsp>
                      <wps:cNvSpPr txBox="1"/>
                      <wps:spPr>
                        <a:xfrm>
                          <a:off x="0" y="0"/>
                          <a:ext cx="4953000" cy="1362075"/>
                        </a:xfrm>
                        <a:prstGeom prst="rect">
                          <a:avLst/>
                        </a:prstGeom>
                        <a:noFill/>
                        <a:ln w="6350">
                          <a:noFill/>
                        </a:ln>
                      </wps:spPr>
                      <wps:txbx>
                        <w:txbxContent>
                          <w:p w14:paraId="1B2D3595" w14:textId="0E5AA841" w:rsidR="00475ED4" w:rsidRPr="00084B43" w:rsidRDefault="00E50B6E" w:rsidP="00654611">
                            <w:pPr>
                              <w:ind w:left="-90"/>
                              <w:rPr>
                                <w:rFonts w:ascii="Arial" w:hAnsi="Arial" w:cs="Arial"/>
                                <w:sz w:val="28"/>
                                <w:szCs w:val="28"/>
                              </w:rPr>
                            </w:pPr>
                            <w:r>
                              <w:rPr>
                                <w:rFonts w:ascii="Arial" w:hAnsi="Arial" w:cs="Arial"/>
                                <w:sz w:val="28"/>
                                <w:szCs w:val="28"/>
                              </w:rPr>
                              <w:t>Kit de Bienestar para Empleados</w:t>
                            </w:r>
                            <w:r w:rsidR="00475ED4" w:rsidRPr="00E15D84">
                              <w:rPr>
                                <w:rFonts w:ascii="Arial" w:hAnsi="Arial" w:cs="Arial"/>
                                <w:sz w:val="28"/>
                                <w:szCs w:val="28"/>
                              </w:rPr>
                              <w:t xml:space="preserve"> | </w:t>
                            </w:r>
                            <w:r>
                              <w:rPr>
                                <w:rFonts w:ascii="Arial" w:hAnsi="Arial" w:cs="Arial"/>
                                <w:sz w:val="28"/>
                                <w:szCs w:val="28"/>
                              </w:rPr>
                              <w:t>Junio</w:t>
                            </w:r>
                            <w:r w:rsidR="00475ED4" w:rsidRPr="00E15D84">
                              <w:rPr>
                                <w:rFonts w:ascii="Arial" w:hAnsi="Arial" w:cs="Arial"/>
                                <w:sz w:val="28"/>
                                <w:szCs w:val="28"/>
                              </w:rPr>
                              <w:t xml:space="preserve"> 202</w:t>
                            </w:r>
                            <w:r w:rsidR="00DA67F3">
                              <w:rPr>
                                <w:rFonts w:ascii="Arial" w:hAnsi="Arial" w:cs="Arial"/>
                                <w:sz w:val="28"/>
                                <w:szCs w:val="28"/>
                              </w:rPr>
                              <w:t>5</w:t>
                            </w:r>
                            <w:r w:rsidR="00475ED4">
                              <w:rPr>
                                <w:rFonts w:ascii="Arial" w:hAnsi="Arial" w:cs="Arial"/>
                              </w:rPr>
                              <w:br/>
                            </w:r>
                            <w:r>
                              <w:rPr>
                                <w:b/>
                                <w:bCs/>
                                <w:color w:val="542E8E"/>
                                <w:sz w:val="72"/>
                                <w:szCs w:val="72"/>
                              </w:rPr>
                              <w:t>Miembros del Plan Premera</w:t>
                            </w:r>
                            <w:r w:rsidR="00475ED4" w:rsidRPr="00E15D84">
                              <w:rPr>
                                <w:color w:val="000000" w:themeColor="text1"/>
                                <w:sz w:val="72"/>
                                <w:szCs w:val="72"/>
                              </w:rPr>
                              <w:t xml:space="preserve"> </w:t>
                            </w:r>
                          </w:p>
                          <w:p w14:paraId="306D5186" w14:textId="77777777" w:rsidR="00475ED4" w:rsidRDefault="00475ED4" w:rsidP="00475ED4">
                            <w:pPr>
                              <w:ind w:left="-9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4306C2" id="_x0000_t202" coordsize="21600,21600" o:spt="202" path="m,l,21600r21600,l21600,xe">
                <v:stroke joinstyle="miter"/>
                <v:path gradientshapeok="t" o:connecttype="rect"/>
              </v:shapetype>
              <v:shape id="Text Box 2" o:spid="_x0000_s1026" type="#_x0000_t202" style="position:absolute;margin-left:108pt;margin-top:10.45pt;width:390pt;height:10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" filled="f" stroked="f" strokeweight=".5pt">
                <v:textbox>
                  <w:txbxContent>
                    <w:p w14:paraId="1B2D3595" w14:textId="0E5AA841" w:rsidR="00475ED4" w:rsidRPr="00084B43" w:rsidRDefault="00E50B6E" w:rsidP="00654611">
                      <w:pPr>
                        <w:ind w:left="-90"/>
                        <w:rPr>
                          <w:rFonts w:ascii="Arial" w:hAnsi="Arial" w:cs="Arial"/>
                          <w:sz w:val="28"/>
                          <w:szCs w:val="28"/>
                        </w:rPr>
                      </w:pPr>
                      <w:r>
                        <w:rPr>
                          <w:rFonts w:ascii="Arial" w:hAnsi="Arial" w:cs="Arial"/>
                          <w:sz w:val="28"/>
                          <w:szCs w:val="28"/>
                        </w:rPr>
                        <w:t xml:space="preserve">Kit de </w:t>
                      </w:r>
                      <w:proofErr w:type="spellStart"/>
                      <w:r>
                        <w:rPr>
                          <w:rFonts w:ascii="Arial" w:hAnsi="Arial" w:cs="Arial"/>
                          <w:sz w:val="28"/>
                          <w:szCs w:val="28"/>
                        </w:rPr>
                        <w:t>Bienestar</w:t>
                      </w:r>
                      <w:proofErr w:type="spellEnd"/>
                      <w:r>
                        <w:rPr>
                          <w:rFonts w:ascii="Arial" w:hAnsi="Arial" w:cs="Arial"/>
                          <w:sz w:val="28"/>
                          <w:szCs w:val="28"/>
                        </w:rPr>
                        <w:t xml:space="preserve"> para </w:t>
                      </w:r>
                      <w:proofErr w:type="spellStart"/>
                      <w:r>
                        <w:rPr>
                          <w:rFonts w:ascii="Arial" w:hAnsi="Arial" w:cs="Arial"/>
                          <w:sz w:val="28"/>
                          <w:szCs w:val="28"/>
                        </w:rPr>
                        <w:t>Empleados</w:t>
                      </w:r>
                      <w:proofErr w:type="spellEnd"/>
                      <w:r w:rsidR="00475ED4" w:rsidRPr="00E15D84">
                        <w:rPr>
                          <w:rFonts w:ascii="Arial" w:hAnsi="Arial" w:cs="Arial"/>
                          <w:sz w:val="28"/>
                          <w:szCs w:val="28"/>
                        </w:rPr>
                        <w:t xml:space="preserve"> | </w:t>
                      </w:r>
                      <w:r>
                        <w:rPr>
                          <w:rFonts w:ascii="Arial" w:hAnsi="Arial" w:cs="Arial"/>
                          <w:sz w:val="28"/>
                          <w:szCs w:val="28"/>
                        </w:rPr>
                        <w:t>Junio</w:t>
                      </w:r>
                      <w:r w:rsidR="00475ED4" w:rsidRPr="00E15D84">
                        <w:rPr>
                          <w:rFonts w:ascii="Arial" w:hAnsi="Arial" w:cs="Arial"/>
                          <w:sz w:val="28"/>
                          <w:szCs w:val="28"/>
                        </w:rPr>
                        <w:t xml:space="preserve"> 202</w:t>
                      </w:r>
                      <w:r w:rsidR="00DA67F3">
                        <w:rPr>
                          <w:rFonts w:ascii="Arial" w:hAnsi="Arial" w:cs="Arial"/>
                          <w:sz w:val="28"/>
                          <w:szCs w:val="28"/>
                        </w:rPr>
                        <w:t>5</w:t>
                      </w:r>
                      <w:r w:rsidR="00475ED4">
                        <w:rPr>
                          <w:rFonts w:ascii="Arial" w:hAnsi="Arial" w:cs="Arial"/>
                        </w:rPr>
                        <w:br/>
                      </w:r>
                      <w:proofErr w:type="spellStart"/>
                      <w:r>
                        <w:rPr>
                          <w:b/>
                          <w:bCs/>
                          <w:color w:val="542E8E"/>
                          <w:sz w:val="72"/>
                          <w:szCs w:val="72"/>
                        </w:rPr>
                        <w:t>Miembros</w:t>
                      </w:r>
                      <w:proofErr w:type="spellEnd"/>
                      <w:r>
                        <w:rPr>
                          <w:b/>
                          <w:bCs/>
                          <w:color w:val="542E8E"/>
                          <w:sz w:val="72"/>
                          <w:szCs w:val="72"/>
                        </w:rPr>
                        <w:t xml:space="preserve"> del Plan Premera</w:t>
                      </w:r>
                      <w:r w:rsidR="00475ED4" w:rsidRPr="00E15D84">
                        <w:rPr>
                          <w:color w:val="000000" w:themeColor="text1"/>
                          <w:sz w:val="72"/>
                          <w:szCs w:val="72"/>
                        </w:rPr>
                        <w:t xml:space="preserve"> </w:t>
                      </w:r>
                    </w:p>
                    <w:p w14:paraId="306D5186" w14:textId="77777777" w:rsidR="00475ED4" w:rsidRDefault="00475ED4" w:rsidP="00475ED4">
                      <w:pPr>
                        <w:ind w:left="-90"/>
                      </w:pPr>
                    </w:p>
                  </w:txbxContent>
                </v:textbox>
              </v:shape>
            </w:pict>
          </mc:Fallback>
        </mc:AlternateContent>
      </w:r>
    </w:p>
    <w:p w14:paraId="4DD49902" w14:textId="5B735BB4" w:rsidR="00644898" w:rsidRPr="001110DA" w:rsidRDefault="00644898" w:rsidP="00FE77DD">
      <w:pPr>
        <w:rPr>
          <w:rFonts w:cstheme="minorHAnsi"/>
          <w:b/>
          <w:bCs/>
          <w:color w:val="7030A0"/>
        </w:rPr>
      </w:pPr>
    </w:p>
    <w:p w14:paraId="0628B555" w14:textId="31219F2D" w:rsidR="00475ED4" w:rsidRPr="001110DA" w:rsidRDefault="00084E46" w:rsidP="00FE77DD">
      <w:pPr>
        <w:rPr>
          <w:rFonts w:cstheme="minorHAnsi"/>
          <w:b/>
          <w:bCs/>
          <w:color w:val="7030A0"/>
        </w:rPr>
      </w:pPr>
      <w:r w:rsidRPr="001110DA">
        <w:rPr>
          <w:rFonts w:cstheme="minorHAnsi"/>
          <w:b/>
          <w:bCs/>
          <w:color w:val="7030A0"/>
        </w:rPr>
        <w:br/>
      </w:r>
    </w:p>
    <w:p w14:paraId="2986769C" w14:textId="43BDB0C0" w:rsidR="00475ED4" w:rsidRPr="001110DA" w:rsidRDefault="00475ED4" w:rsidP="00FE77DD">
      <w:pPr>
        <w:rPr>
          <w:rFonts w:cstheme="minorHAnsi"/>
          <w:b/>
          <w:bCs/>
          <w:color w:val="7030A0"/>
        </w:rPr>
      </w:pPr>
    </w:p>
    <w:p w14:paraId="40263BD1" w14:textId="04AB825E" w:rsidR="00475ED4" w:rsidRPr="001110DA" w:rsidRDefault="00475ED4" w:rsidP="00FE77DD">
      <w:pPr>
        <w:rPr>
          <w:rFonts w:cstheme="minorHAnsi"/>
          <w:b/>
          <w:bCs/>
          <w:color w:val="7030A0"/>
        </w:rPr>
      </w:pPr>
    </w:p>
    <w:p w14:paraId="23A9F435" w14:textId="3D5C8B01" w:rsidR="00475ED4" w:rsidRPr="001110DA" w:rsidRDefault="00475ED4" w:rsidP="00FE77DD">
      <w:pPr>
        <w:rPr>
          <w:rFonts w:cstheme="minorHAnsi"/>
          <w:b/>
          <w:bCs/>
          <w:color w:val="7030A0"/>
        </w:rPr>
      </w:pPr>
    </w:p>
    <w:p w14:paraId="09C86643" w14:textId="26B04C11" w:rsidR="00475ED4" w:rsidRPr="001110DA" w:rsidRDefault="00475ED4" w:rsidP="00FE77DD">
      <w:pPr>
        <w:rPr>
          <w:rFonts w:cstheme="minorHAnsi"/>
          <w:b/>
          <w:bCs/>
          <w:color w:val="7030A0"/>
        </w:rPr>
      </w:pPr>
    </w:p>
    <w:p w14:paraId="0DC12700" w14:textId="77777777" w:rsidR="00475ED4" w:rsidRPr="001110DA" w:rsidRDefault="00475ED4" w:rsidP="00FE77DD">
      <w:pPr>
        <w:rPr>
          <w:rFonts w:cstheme="minorHAnsi"/>
          <w:b/>
          <w:bCs/>
          <w:color w:val="7030A0"/>
        </w:rPr>
      </w:pPr>
    </w:p>
    <w:p w14:paraId="4EAFD7CA" w14:textId="65EEC640" w:rsidR="00475ED4" w:rsidRPr="001110DA" w:rsidRDefault="00475ED4" w:rsidP="00FE77DD">
      <w:pPr>
        <w:rPr>
          <w:rFonts w:cstheme="minorHAnsi"/>
          <w:b/>
          <w:bCs/>
          <w:color w:val="7030A0"/>
        </w:rPr>
      </w:pPr>
    </w:p>
    <w:p w14:paraId="33E46D2A" w14:textId="06A3EB06" w:rsidR="00475ED4" w:rsidRPr="001110DA" w:rsidRDefault="00475ED4" w:rsidP="00FE77DD">
      <w:pPr>
        <w:rPr>
          <w:rFonts w:cstheme="minorHAnsi"/>
          <w:b/>
          <w:bCs/>
          <w:color w:val="7030A0"/>
        </w:rPr>
      </w:pPr>
    </w:p>
    <w:p w14:paraId="25D4EE62" w14:textId="77777777" w:rsidR="00E50B6E" w:rsidRDefault="00E50B6E" w:rsidP="00E50B6E">
      <w:pPr>
        <w:rPr>
          <w:b/>
          <w:color w:val="7030A0"/>
        </w:rPr>
      </w:pPr>
      <w:r>
        <w:rPr>
          <w:b/>
          <w:color w:val="7030A0"/>
        </w:rPr>
        <w:t xml:space="preserve">Articulo por correo  </w:t>
      </w:r>
    </w:p>
    <w:p w14:paraId="74C9E3DD" w14:textId="77777777" w:rsidR="00E50B6E" w:rsidRDefault="00E50B6E" w:rsidP="00E50B6E">
      <w:pPr>
        <w:rPr>
          <w:i/>
          <w:color w:val="7030A0"/>
        </w:rPr>
      </w:pPr>
      <w:r>
        <w:rPr>
          <w:i/>
          <w:color w:val="7030A0"/>
        </w:rPr>
        <w:t>Utilice este texto para crear un correo electronico o un articulo que pueda incluir en su boletin informativo habitual para empleados.</w:t>
      </w:r>
    </w:p>
    <w:p w14:paraId="6A11054D" w14:textId="416962BA" w:rsidR="00D43036" w:rsidRPr="001110DA" w:rsidRDefault="00FE77DD" w:rsidP="00042B6A">
      <w:pPr>
        <w:rPr>
          <w:rFonts w:cstheme="minorHAnsi"/>
        </w:rPr>
      </w:pPr>
      <w:r w:rsidRPr="001110DA">
        <w:rPr>
          <w:rFonts w:cstheme="minorHAnsi"/>
          <w:noProof/>
        </w:rPr>
        <mc:AlternateContent>
          <mc:Choice Requires="wps">
            <w:drawing>
              <wp:anchor distT="0" distB="0" distL="114300" distR="114300" simplePos="0" relativeHeight="251665408" behindDoc="0" locked="0" layoutInCell="1" allowOverlap="1" wp14:anchorId="5FCC84EB" wp14:editId="44140D27">
                <wp:simplePos x="0" y="0"/>
                <wp:positionH relativeFrom="column">
                  <wp:posOffset>-24765</wp:posOffset>
                </wp:positionH>
                <wp:positionV relativeFrom="paragraph">
                  <wp:posOffset>171352</wp:posOffset>
                </wp:positionV>
                <wp:extent cx="5917223" cy="0"/>
                <wp:effectExtent l="0" t="0" r="13970" b="12700"/>
                <wp:wrapNone/>
                <wp:docPr id="2" name="Straight Connector 2"/>
                <wp:cNvGraphicFramePr/>
                <a:graphic xmlns:a="http://schemas.openxmlformats.org/drawingml/2006/main">
                  <a:graphicData uri="http://schemas.microsoft.com/office/word/2010/wordprocessingShape">
                    <wps:wsp>
                      <wps:cNvCnPr/>
                      <wps:spPr>
                        <a:xfrm>
                          <a:off x="0" y="0"/>
                          <a:ext cx="5917223" cy="0"/>
                        </a:xfrm>
                        <a:prstGeom prst="line">
                          <a:avLst/>
                        </a:prstGeom>
                        <a:ln>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1FD83E"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95pt,13.5pt" to="463.95pt,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" strokecolor="#525252 [1606]" strokeweight=".5pt">
                <v:stroke joinstyle="miter"/>
              </v:line>
            </w:pict>
          </mc:Fallback>
        </mc:AlternateContent>
      </w:r>
    </w:p>
    <w:p w14:paraId="41D4D1FA" w14:textId="77777777" w:rsidR="00DE1BAB" w:rsidRPr="001110DA" w:rsidRDefault="00DE1BAB" w:rsidP="00042B6A">
      <w:pPr>
        <w:rPr>
          <w:rFonts w:cstheme="minorHAnsi"/>
          <w:color w:val="0D0D0D"/>
          <w:shd w:val="clear" w:color="auto" w:fill="FFFFFF"/>
        </w:rPr>
      </w:pPr>
    </w:p>
    <w:p w14:paraId="43CE417E" w14:textId="155D56F6" w:rsidR="002703A9" w:rsidRPr="001110DA" w:rsidRDefault="008A2376" w:rsidP="00DE1BAB">
      <w:pPr>
        <w:rPr>
          <w:rFonts w:cstheme="minorHAnsi"/>
          <w:b/>
          <w:bCs/>
          <w:sz w:val="36"/>
          <w:szCs w:val="36"/>
        </w:rPr>
      </w:pPr>
      <w:r>
        <w:rPr>
          <w:rFonts w:cstheme="minorHAnsi"/>
          <w:b/>
          <w:bCs/>
          <w:noProof/>
          <w:sz w:val="36"/>
          <w:szCs w:val="36"/>
        </w:rPr>
        <w:drawing>
          <wp:inline distT="0" distB="0" distL="0" distR="0" wp14:anchorId="38DDE5C6" wp14:editId="6DC5C4B8">
            <wp:extent cx="3676454" cy="2451755"/>
            <wp:effectExtent l="0" t="0" r="0" b="0"/>
            <wp:docPr id="2038177369" name="Picture 4" descr="A person talking to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177369" name="Picture 4" descr="A person talking to a person&#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88029" cy="2459474"/>
                    </a:xfrm>
                    <a:prstGeom prst="rect">
                      <a:avLst/>
                    </a:prstGeom>
                  </pic:spPr>
                </pic:pic>
              </a:graphicData>
            </a:graphic>
          </wp:inline>
        </w:drawing>
      </w:r>
    </w:p>
    <w:p w14:paraId="23EB7B40" w14:textId="77777777" w:rsidR="00E50B6E" w:rsidRDefault="00E50B6E" w:rsidP="00E50B6E">
      <w:pPr>
        <w:rPr>
          <w:b/>
          <w:sz w:val="36"/>
          <w:szCs w:val="36"/>
        </w:rPr>
      </w:pPr>
      <w:r>
        <w:rPr>
          <w:b/>
          <w:sz w:val="36"/>
          <w:szCs w:val="36"/>
        </w:rPr>
        <w:t>Concientizacion sobre la Salud Mental.</w:t>
      </w:r>
    </w:p>
    <w:p w14:paraId="1BE417A0" w14:textId="77777777" w:rsidR="00E50B6E" w:rsidRDefault="00E50B6E" w:rsidP="00E50B6E">
      <w:pPr>
        <w:rPr>
          <w:b/>
          <w:sz w:val="36"/>
          <w:szCs w:val="36"/>
        </w:rPr>
      </w:pPr>
    </w:p>
    <w:p w14:paraId="186B12A5" w14:textId="77777777" w:rsidR="00E50B6E" w:rsidRDefault="00E50B6E" w:rsidP="00E50B6E">
      <w:r>
        <w:rPr>
          <w:rFonts w:ascii="Calibri" w:eastAsia="Calibri" w:hAnsi="Calibri" w:cs="Calibri"/>
          <w:color w:val="000000"/>
        </w:rPr>
        <w:t>May</w:t>
      </w:r>
      <w:r>
        <w:t>o fue el Mes de la Concientización sobre la Salud Mental, un recordatorio de que la salud mental es esencial para el bienestar general. Si bien los problemas de salud mental pueden afectar a cualquiera, los hombres a veces enfrentan barreras únicas al buscar ayuda debido a las expectativas sociales. Abordar abiertamente la salud mental puede fomentar la resiliencia, la inteligencia emocional y relaciones más saludables.</w:t>
      </w:r>
    </w:p>
    <w:p w14:paraId="5EB6FC49" w14:textId="77777777" w:rsidR="00E50B6E" w:rsidRDefault="00E50B6E" w:rsidP="00E50B6E"/>
    <w:p w14:paraId="2CF96D23" w14:textId="77777777" w:rsidR="00E50B6E" w:rsidRDefault="00E50B6E" w:rsidP="00E50B6E">
      <w:r>
        <w:t>Aquí hay algunas estrategias para promover la concientización sobre la salud mental y fomentar conversaciones abiertas:</w:t>
      </w:r>
    </w:p>
    <w:p w14:paraId="77DCB1C7" w14:textId="77777777" w:rsidR="00E50B6E" w:rsidRDefault="00E50B6E" w:rsidP="00E50B6E"/>
    <w:p w14:paraId="689D05DE" w14:textId="77777777" w:rsidR="00E50B6E" w:rsidRDefault="00E50B6E" w:rsidP="00E50B6E"/>
    <w:p w14:paraId="6AF7091C" w14:textId="77777777" w:rsidR="00E50B6E" w:rsidRDefault="00E50B6E" w:rsidP="00E50B6E"/>
    <w:p w14:paraId="222573DB" w14:textId="77777777" w:rsidR="00E50B6E" w:rsidRDefault="00E50B6E" w:rsidP="00E50B6E"/>
    <w:p w14:paraId="11DA55A1" w14:textId="77777777" w:rsidR="00E50B6E" w:rsidRDefault="00E50B6E" w:rsidP="00E50B6E"/>
    <w:p w14:paraId="0013B664" w14:textId="77777777" w:rsidR="00E50B6E" w:rsidRDefault="00E50B6E" w:rsidP="00E50B6E"/>
    <w:p w14:paraId="0F48D6F3" w14:textId="77777777" w:rsidR="00E50B6E" w:rsidRDefault="00E50B6E" w:rsidP="00E50B6E">
      <w:pPr>
        <w:numPr>
          <w:ilvl w:val="0"/>
          <w:numId w:val="64"/>
        </w:numPr>
      </w:pPr>
      <w:r>
        <w:rPr>
          <w:b/>
        </w:rPr>
        <w:t>Conocer el desafio</w:t>
      </w:r>
      <w:r>
        <w:rPr>
          <w:rFonts w:ascii="Calibri" w:eastAsia="Calibri" w:hAnsi="Calibri" w:cs="Calibri"/>
          <w:b/>
          <w:color w:val="000000"/>
        </w:rPr>
        <w:t>.</w:t>
      </w:r>
      <w:r>
        <w:t xml:space="preserve"> Los problemas de salud mental de cada persona son diferentes. Las normas y expectativas culturales pueden dificultar que hablemos abiertamente de nuestros problemas. Al normalizar y aceptar la vulnerabilidad, podemos demostrar que está bien pedir apoyo.</w:t>
      </w:r>
    </w:p>
    <w:p w14:paraId="786AD9BA" w14:textId="77777777" w:rsidR="00E50B6E" w:rsidRDefault="00E50B6E" w:rsidP="00E50B6E">
      <w:pPr>
        <w:ind w:left="720"/>
      </w:pPr>
    </w:p>
    <w:p w14:paraId="362FBDEF" w14:textId="77777777" w:rsidR="00E50B6E" w:rsidRDefault="00E50B6E" w:rsidP="00E50B6E">
      <w:pPr>
        <w:numPr>
          <w:ilvl w:val="0"/>
          <w:numId w:val="62"/>
        </w:numPr>
      </w:pPr>
      <w:r>
        <w:rPr>
          <w:b/>
        </w:rPr>
        <w:t>Desafiar los estigmas</w:t>
      </w:r>
      <w:r>
        <w:rPr>
          <w:rFonts w:ascii="Calibri" w:eastAsia="Calibri" w:hAnsi="Calibri" w:cs="Calibri"/>
          <w:b/>
          <w:color w:val="000000"/>
        </w:rPr>
        <w:t>.</w:t>
      </w:r>
      <w:r>
        <w:rPr>
          <w:rFonts w:ascii="Calibri" w:eastAsia="Calibri" w:hAnsi="Calibri" w:cs="Calibri"/>
          <w:color w:val="000000"/>
        </w:rPr>
        <w:t xml:space="preserve"> El estigma a menudo surge de la incomprensión. Compartir información sobre las enfermedades mentales y las opciones de tratamiento puede ayudar a disipar mitos. Esto es especialmente importante en espacios dominados por hombres, donde reconocer los sentimientos puede considerarse una debilidad. La educación fomenta la empatía y la comprensión. </w:t>
      </w:r>
    </w:p>
    <w:p w14:paraId="609649C5" w14:textId="77777777" w:rsidR="00E50B6E" w:rsidRDefault="00E50B6E" w:rsidP="00E50B6E">
      <w:pPr>
        <w:pBdr>
          <w:top w:val="nil"/>
          <w:left w:val="nil"/>
          <w:bottom w:val="nil"/>
          <w:right w:val="nil"/>
          <w:between w:val="nil"/>
        </w:pBdr>
        <w:rPr>
          <w:color w:val="000000"/>
        </w:rPr>
      </w:pPr>
    </w:p>
    <w:p w14:paraId="00990381" w14:textId="77777777" w:rsidR="00E50B6E" w:rsidRDefault="00E50B6E" w:rsidP="00E50B6E">
      <w:pPr>
        <w:numPr>
          <w:ilvl w:val="0"/>
          <w:numId w:val="63"/>
        </w:numPr>
        <w:pBdr>
          <w:top w:val="nil"/>
          <w:left w:val="nil"/>
          <w:bottom w:val="nil"/>
          <w:right w:val="nil"/>
          <w:between w:val="nil"/>
        </w:pBdr>
        <w:rPr>
          <w:color w:val="000000"/>
        </w:rPr>
      </w:pPr>
      <w:r>
        <w:rPr>
          <w:b/>
        </w:rPr>
        <w:t>Fomentar conversaciones abiertas</w:t>
      </w:r>
      <w:r>
        <w:rPr>
          <w:rFonts w:ascii="Calibri" w:eastAsia="Calibri" w:hAnsi="Calibri" w:cs="Calibri"/>
          <w:b/>
          <w:color w:val="000000"/>
        </w:rPr>
        <w:t>.</w:t>
      </w:r>
      <w:r>
        <w:rPr>
          <w:rFonts w:ascii="Calibri" w:eastAsia="Calibri" w:hAnsi="Calibri" w:cs="Calibri"/>
          <w:color w:val="000000"/>
        </w:rPr>
        <w:t xml:space="preserve">  Una de las maneras más efectivas de reducir el estigma es hablar abiertamente sobre salud mental. Ya sea compartiendo experiencias personales o simplemente preguntando cómo está alguien, las conversaciones breves pueden marcar una gran diferencia. Crear entornos de apoyo ayuda a las personas a sentirse segura</w:t>
      </w:r>
      <w:r>
        <w:t xml:space="preserve">s de </w:t>
      </w:r>
      <w:r>
        <w:rPr>
          <w:rFonts w:ascii="Calibri" w:eastAsia="Calibri" w:hAnsi="Calibri" w:cs="Calibri"/>
          <w:color w:val="000000"/>
        </w:rPr>
        <w:t>sus sentimientos.</w:t>
      </w:r>
    </w:p>
    <w:p w14:paraId="092825C9" w14:textId="77777777" w:rsidR="00E50B6E" w:rsidRDefault="00E50B6E" w:rsidP="00E50B6E">
      <w:pPr>
        <w:pBdr>
          <w:top w:val="nil"/>
          <w:left w:val="nil"/>
          <w:bottom w:val="nil"/>
          <w:right w:val="nil"/>
          <w:between w:val="nil"/>
        </w:pBdr>
        <w:rPr>
          <w:color w:val="000000"/>
        </w:rPr>
      </w:pPr>
    </w:p>
    <w:p w14:paraId="643E5328" w14:textId="77777777" w:rsidR="00E50B6E" w:rsidRDefault="00E50B6E" w:rsidP="00E50B6E">
      <w:pPr>
        <w:numPr>
          <w:ilvl w:val="0"/>
          <w:numId w:val="63"/>
        </w:numPr>
        <w:pBdr>
          <w:top w:val="nil"/>
          <w:left w:val="nil"/>
          <w:bottom w:val="nil"/>
          <w:right w:val="nil"/>
          <w:between w:val="nil"/>
        </w:pBdr>
        <w:rPr>
          <w:color w:val="000000"/>
        </w:rPr>
      </w:pPr>
      <w:r>
        <w:rPr>
          <w:b/>
        </w:rPr>
        <w:t>Ayude a a las personas a encontrar su propia voz.</w:t>
      </w:r>
      <w:r>
        <w:rPr>
          <w:rFonts w:ascii="Calibri" w:eastAsia="Calibri" w:hAnsi="Calibri" w:cs="Calibri"/>
          <w:color w:val="000000"/>
        </w:rPr>
        <w:t xml:space="preserve"> Podemos dudar en hablar de nuestras emociones por miedo a ser juzgados. Fomentar diversas formas de expresión, como la escritura, la actividad física u otras salidas creativas, puede ser útil. Los grupos de apoyo y las redes de pares también ofrecen espacios donde podemos compartir experiencias sin miedo.</w:t>
      </w:r>
    </w:p>
    <w:p w14:paraId="46090148" w14:textId="77777777" w:rsidR="00E50B6E" w:rsidRDefault="00E50B6E" w:rsidP="00E50B6E">
      <w:pPr>
        <w:pBdr>
          <w:top w:val="nil"/>
          <w:left w:val="nil"/>
          <w:bottom w:val="nil"/>
          <w:right w:val="nil"/>
          <w:between w:val="nil"/>
        </w:pBdr>
        <w:ind w:left="720"/>
        <w:rPr>
          <w:color w:val="000000"/>
        </w:rPr>
      </w:pPr>
    </w:p>
    <w:p w14:paraId="6282FDEC" w14:textId="77777777" w:rsidR="00E50B6E" w:rsidRDefault="00E50B6E" w:rsidP="00E50B6E">
      <w:pPr>
        <w:numPr>
          <w:ilvl w:val="0"/>
          <w:numId w:val="63"/>
        </w:numPr>
        <w:pBdr>
          <w:top w:val="nil"/>
          <w:left w:val="nil"/>
          <w:bottom w:val="nil"/>
          <w:right w:val="nil"/>
          <w:between w:val="nil"/>
        </w:pBdr>
        <w:rPr>
          <w:color w:val="000000"/>
        </w:rPr>
      </w:pPr>
      <w:r>
        <w:rPr>
          <w:b/>
        </w:rPr>
        <w:t>Concentrarse en estrategias practicas de adaptacion</w:t>
      </w:r>
      <w:r>
        <w:rPr>
          <w:rFonts w:ascii="Calibri" w:eastAsia="Calibri" w:hAnsi="Calibri" w:cs="Calibri"/>
          <w:b/>
          <w:color w:val="000000"/>
        </w:rPr>
        <w:t>.</w:t>
      </w:r>
      <w:r>
        <w:rPr>
          <w:rFonts w:ascii="Calibri" w:eastAsia="Calibri" w:hAnsi="Calibri" w:cs="Calibri"/>
          <w:color w:val="000000"/>
        </w:rPr>
        <w:t xml:space="preserve"> Las habilidades de afrontamiento, como las técnicas de arraigo, las prácticas de atención plena y el establecimiento de límites, son herramientas valiosas para todos. Para quienes no se sienten cómodos hablando directamente de sus sentimientos, estas estrategias pueden ser una forma de manejar el estrés y desarrollar resiliencia emocional.</w:t>
      </w:r>
    </w:p>
    <w:p w14:paraId="56542D9C" w14:textId="77777777" w:rsidR="00E50B6E" w:rsidRDefault="00E50B6E" w:rsidP="00E50B6E">
      <w:pPr>
        <w:pBdr>
          <w:top w:val="nil"/>
          <w:left w:val="nil"/>
          <w:bottom w:val="nil"/>
          <w:right w:val="nil"/>
          <w:between w:val="nil"/>
        </w:pBdr>
        <w:ind w:left="720"/>
      </w:pPr>
    </w:p>
    <w:p w14:paraId="7666A292" w14:textId="77777777" w:rsidR="00E50B6E" w:rsidRPr="007872B4" w:rsidRDefault="00E50B6E" w:rsidP="00E50B6E">
      <w:pPr>
        <w:numPr>
          <w:ilvl w:val="0"/>
          <w:numId w:val="63"/>
        </w:numPr>
        <w:pBdr>
          <w:top w:val="nil"/>
          <w:left w:val="nil"/>
          <w:bottom w:val="nil"/>
          <w:right w:val="nil"/>
          <w:between w:val="nil"/>
        </w:pBdr>
        <w:rPr>
          <w:color w:val="000000"/>
        </w:rPr>
      </w:pPr>
      <w:r>
        <w:rPr>
          <w:b/>
        </w:rPr>
        <w:t>Ser compasivo</w:t>
      </w:r>
      <w:r>
        <w:rPr>
          <w:rFonts w:ascii="Calibri" w:eastAsia="Calibri" w:hAnsi="Calibri" w:cs="Calibri"/>
          <w:b/>
          <w:color w:val="000000"/>
        </w:rPr>
        <w:t>.</w:t>
      </w:r>
      <w:r>
        <w:rPr>
          <w:rFonts w:ascii="Calibri" w:eastAsia="Calibri" w:hAnsi="Calibri" w:cs="Calibri"/>
          <w:color w:val="000000"/>
        </w:rPr>
        <w:t xml:space="preserve"> Es fundamental abordar los temas de salud mental con empatía. Independientemente de si alguien decide abrirse o no, hacerle saber que hay apoyo disponible sin presión puede marcar una gran diferencia.</w:t>
      </w:r>
    </w:p>
    <w:p w14:paraId="5A77A044" w14:textId="77777777" w:rsidR="00E50B6E" w:rsidRDefault="00E50B6E" w:rsidP="00E50B6E">
      <w:pPr>
        <w:pBdr>
          <w:top w:val="nil"/>
          <w:left w:val="nil"/>
          <w:bottom w:val="nil"/>
          <w:right w:val="nil"/>
          <w:between w:val="nil"/>
        </w:pBdr>
        <w:rPr>
          <w:color w:val="000000"/>
        </w:rPr>
      </w:pPr>
    </w:p>
    <w:p w14:paraId="3A4C39D4" w14:textId="77777777" w:rsidR="00E50B6E" w:rsidRDefault="00E50B6E" w:rsidP="00E50B6E">
      <w:pPr>
        <w:pBdr>
          <w:top w:val="nil"/>
          <w:left w:val="nil"/>
          <w:bottom w:val="nil"/>
          <w:right w:val="nil"/>
          <w:between w:val="nil"/>
        </w:pBdr>
        <w:rPr>
          <w:color w:val="000000"/>
        </w:rPr>
      </w:pPr>
      <w:r>
        <w:rPr>
          <w:rFonts w:ascii="Calibri" w:eastAsia="Calibri" w:hAnsi="Calibri" w:cs="Calibri"/>
          <w:color w:val="000000"/>
        </w:rPr>
        <w:t>Tomar medidas para comprender y hablar abiertamente sobre la salud mental ayuda a reducir el estigma y empodera a las personas para que busquen la ayuda que necesitan. Al centrarnos en la inclusión y ofrecer estrategias prácticas, podemos crear una comunidad más sana y solidaria para todos.</w:t>
      </w:r>
    </w:p>
    <w:p w14:paraId="19534DCA" w14:textId="77777777" w:rsidR="00E50B6E" w:rsidRDefault="00E50B6E" w:rsidP="00E50B6E"/>
    <w:p w14:paraId="2BDBF4B5" w14:textId="77777777" w:rsidR="00E50B6E" w:rsidRDefault="00E50B6E" w:rsidP="00E50B6E">
      <w:pPr>
        <w:rPr>
          <w:b/>
          <w:color w:val="000000"/>
        </w:rPr>
      </w:pPr>
      <w:r>
        <w:rPr>
          <w:b/>
          <w:color w:val="000000"/>
        </w:rPr>
        <w:t>RE</w:t>
      </w:r>
      <w:r>
        <w:rPr>
          <w:b/>
        </w:rPr>
        <w:t xml:space="preserve">CURSOS DE </w:t>
      </w:r>
      <w:r>
        <w:rPr>
          <w:b/>
          <w:color w:val="000000"/>
        </w:rPr>
        <w:t xml:space="preserve"> BHS (</w:t>
      </w:r>
      <w:r>
        <w:rPr>
          <w:b/>
        </w:rPr>
        <w:t>ingrese</w:t>
      </w:r>
      <w:r>
        <w:rPr>
          <w:b/>
          <w:color w:val="000000"/>
        </w:rPr>
        <w:t xml:space="preserve"> BHT </w:t>
      </w:r>
      <w:r>
        <w:rPr>
          <w:b/>
        </w:rPr>
        <w:t>en ID  del empleador para leer)</w:t>
      </w:r>
      <w:r>
        <w:rPr>
          <w:b/>
          <w:color w:val="000000"/>
        </w:rPr>
        <w:t>)</w:t>
      </w:r>
    </w:p>
    <w:p w14:paraId="304791AE" w14:textId="77777777" w:rsidR="00E50B6E" w:rsidRDefault="00E50B6E" w:rsidP="00E50B6E">
      <w:hyperlink r:id="rId10">
        <w:r>
          <w:rPr>
            <w:color w:val="0563C1"/>
            <w:u w:val="single"/>
          </w:rPr>
          <w:t>Turning Awareness into Action During Mental Health Awareness Month</w:t>
        </w:r>
      </w:hyperlink>
    </w:p>
    <w:p w14:paraId="44AC9674" w14:textId="77777777" w:rsidR="00E50B6E" w:rsidRDefault="00E50B6E" w:rsidP="00E50B6E">
      <w:hyperlink r:id="rId11">
        <w:r>
          <w:rPr>
            <w:color w:val="0563C1"/>
            <w:u w:val="single"/>
          </w:rPr>
          <w:t>Embracing Gratitude-Fueled Self-Care</w:t>
        </w:r>
      </w:hyperlink>
    </w:p>
    <w:p w14:paraId="2C14BC9B" w14:textId="77777777" w:rsidR="00E50B6E" w:rsidRDefault="00E50B6E" w:rsidP="00E50B6E"/>
    <w:p w14:paraId="32943F55" w14:textId="77777777" w:rsidR="00E50B6E" w:rsidRDefault="00E50B6E" w:rsidP="00E50B6E">
      <w:pPr>
        <w:rPr>
          <w:b/>
        </w:rPr>
      </w:pPr>
      <w:r>
        <w:rPr>
          <w:b/>
        </w:rPr>
        <w:t>WEBINAR DE BHT</w:t>
      </w:r>
    </w:p>
    <w:p w14:paraId="770A388D" w14:textId="77777777" w:rsidR="005B4495" w:rsidRPr="002438A3" w:rsidRDefault="005B4495" w:rsidP="005B4495">
      <w:pPr>
        <w:rPr>
          <w:rStyle w:val="Hyperlink"/>
        </w:rPr>
      </w:pPr>
      <w:r>
        <w:rPr>
          <w:color w:val="0563C1"/>
          <w:u w:val="single"/>
        </w:rPr>
        <w:fldChar w:fldCharType="begin"/>
      </w:r>
      <w:r>
        <w:rPr>
          <w:color w:val="0563C1"/>
          <w:u w:val="single"/>
        </w:rPr>
        <w:instrText>HYPERLINK "https://seattlemetrochamber.zoom.us/webinar/register/WN_dTzfluzNRGSCAs1yPt9OAw" \l "/registration"</w:instrText>
      </w:r>
      <w:r>
        <w:rPr>
          <w:color w:val="0563C1"/>
          <w:u w:val="single"/>
        </w:rPr>
      </w:r>
      <w:r>
        <w:rPr>
          <w:color w:val="0563C1"/>
          <w:u w:val="single"/>
        </w:rPr>
        <w:fldChar w:fldCharType="separate"/>
      </w:r>
      <w:r w:rsidRPr="002438A3">
        <w:rPr>
          <w:rStyle w:val="Hyperlink"/>
        </w:rPr>
        <w:t>Keys to Professionalism: Business Etiq</w:t>
      </w:r>
      <w:r w:rsidRPr="002438A3">
        <w:rPr>
          <w:rStyle w:val="Hyperlink"/>
        </w:rPr>
        <w:t>u</w:t>
      </w:r>
      <w:r w:rsidRPr="002438A3">
        <w:rPr>
          <w:rStyle w:val="Hyperlink"/>
        </w:rPr>
        <w:t>ette &amp; Cultural Sensitivity in the Workplace</w:t>
      </w:r>
    </w:p>
    <w:p w14:paraId="5E2867D1" w14:textId="77777777" w:rsidR="005B4495" w:rsidRPr="002438A3" w:rsidRDefault="005B4495" w:rsidP="005B4495">
      <w:pPr>
        <w:rPr>
          <w:rFonts w:cstheme="minorHAnsi"/>
          <w:color w:val="000000" w:themeColor="text1"/>
        </w:rPr>
      </w:pPr>
      <w:r w:rsidRPr="002438A3">
        <w:rPr>
          <w:rStyle w:val="Hyperlink"/>
          <w:rFonts w:eastAsia="Times New Roman" w:cstheme="minorHAnsi"/>
        </w:rPr>
        <w:t>16 de julio de 2025 | 11:15 a.m.</w:t>
      </w:r>
      <w:r>
        <w:rPr>
          <w:color w:val="0563C1"/>
          <w:u w:val="single"/>
        </w:rPr>
        <w:fldChar w:fldCharType="end"/>
      </w:r>
    </w:p>
    <w:p w14:paraId="03664E68" w14:textId="6FC1E8FD" w:rsidR="00C26216" w:rsidRDefault="00C26216">
      <w:pPr>
        <w:rPr>
          <w:rFonts w:cstheme="minorHAnsi"/>
          <w:b/>
          <w:bCs/>
          <w:color w:val="000000" w:themeColor="text1"/>
        </w:rPr>
      </w:pPr>
    </w:p>
    <w:p w14:paraId="1604AEDF" w14:textId="77777777" w:rsidR="00E50B6E" w:rsidRDefault="00E50B6E" w:rsidP="00E50B6E">
      <w:pPr>
        <w:rPr>
          <w:color w:val="000000"/>
        </w:rPr>
      </w:pPr>
      <w:r>
        <w:rPr>
          <w:b/>
        </w:rPr>
        <w:t>SIEMPRE A SU DISPOSICIÓN</w:t>
      </w:r>
      <w:r>
        <w:t xml:space="preserve"> </w:t>
      </w:r>
      <w:r>
        <w:rPr>
          <w:color w:val="000000"/>
        </w:rPr>
        <w:t xml:space="preserve">| </w:t>
      </w:r>
      <w:r>
        <w:t>Sus beneficios de Salud Mental y Comportamiento</w:t>
      </w:r>
    </w:p>
    <w:p w14:paraId="4CB54F3E" w14:textId="77777777" w:rsidR="00E50B6E" w:rsidRDefault="00E50B6E" w:rsidP="00E50B6E">
      <w:pPr>
        <w:rPr>
          <w:color w:val="000000"/>
        </w:rPr>
      </w:pPr>
      <w:r>
        <w:t>No sabe por dónde empezar</w:t>
      </w:r>
      <w:r>
        <w:rPr>
          <w:color w:val="000000"/>
        </w:rPr>
        <w:t xml:space="preserve">? </w:t>
      </w:r>
      <w:r>
        <w:rPr>
          <w:b/>
        </w:rPr>
        <w:t>Llame</w:t>
      </w:r>
      <w:r>
        <w:rPr>
          <w:b/>
          <w:color w:val="000000"/>
        </w:rPr>
        <w:t xml:space="preserve"> Behavioral Health Systems </w:t>
      </w:r>
      <w:r>
        <w:rPr>
          <w:b/>
        </w:rPr>
        <w:t xml:space="preserve"> al </w:t>
      </w:r>
      <w:r>
        <w:rPr>
          <w:b/>
          <w:color w:val="000000"/>
        </w:rPr>
        <w:t>888-720-5237</w:t>
      </w:r>
      <w:r>
        <w:rPr>
          <w:color w:val="000000"/>
        </w:rPr>
        <w:t xml:space="preserve"> </w:t>
      </w:r>
      <w:r>
        <w:t xml:space="preserve">para hablar con un consejero capacitado disponible las </w:t>
      </w:r>
      <w:r>
        <w:rPr>
          <w:color w:val="000000"/>
        </w:rPr>
        <w:t xml:space="preserve">24/7, </w:t>
      </w:r>
      <w:r>
        <w:t>los</w:t>
      </w:r>
      <w:r>
        <w:rPr>
          <w:color w:val="000000"/>
        </w:rPr>
        <w:t xml:space="preserve"> 7 </w:t>
      </w:r>
      <w:r>
        <w:t>días</w:t>
      </w:r>
      <w:r>
        <w:rPr>
          <w:color w:val="000000"/>
        </w:rPr>
        <w:t xml:space="preserve"> de la semana, los 365 </w:t>
      </w:r>
      <w:r>
        <w:t>días al año</w:t>
      </w:r>
      <w:r>
        <w:rPr>
          <w:color w:val="000000"/>
        </w:rPr>
        <w:t xml:space="preserve">. </w:t>
      </w:r>
    </w:p>
    <w:p w14:paraId="62ADDA22" w14:textId="77777777" w:rsidR="00E50B6E" w:rsidRDefault="00E50B6E" w:rsidP="00E50B6E">
      <w:pPr>
        <w:rPr>
          <w:rFonts w:ascii="Arial" w:eastAsia="Arial" w:hAnsi="Arial" w:cs="Arial"/>
          <w:b/>
          <w:color w:val="000000"/>
          <w:sz w:val="18"/>
          <w:szCs w:val="18"/>
          <w:u w:val="single"/>
        </w:rPr>
      </w:pPr>
    </w:p>
    <w:p w14:paraId="429637AC" w14:textId="77777777" w:rsidR="00E50B6E" w:rsidRDefault="00E50B6E" w:rsidP="00E50B6E">
      <w:pPr>
        <w:numPr>
          <w:ilvl w:val="0"/>
          <w:numId w:val="65"/>
        </w:numPr>
      </w:pPr>
      <w:r>
        <w:rPr>
          <w:b/>
        </w:rPr>
        <w:t>Boulder:</w:t>
      </w:r>
      <w:r>
        <w:t xml:space="preserve"> Visitas por video y mensajería con un terapeuta para el tratamiento de trastornos por consumo de opioides y alcohol. </w:t>
      </w:r>
      <w:hyperlink r:id="rId12">
        <w:r>
          <w:rPr>
            <w:u w:val="single"/>
          </w:rPr>
          <w:t>boulder.care/getstarted</w:t>
        </w:r>
      </w:hyperlink>
      <w:r>
        <w:t>.</w:t>
      </w:r>
    </w:p>
    <w:p w14:paraId="17E29BDA" w14:textId="77777777" w:rsidR="00E50B6E" w:rsidRDefault="00E50B6E" w:rsidP="00E50B6E">
      <w:pPr>
        <w:ind w:left="720"/>
      </w:pPr>
    </w:p>
    <w:p w14:paraId="6B81AFEB" w14:textId="77777777" w:rsidR="00E50B6E" w:rsidRDefault="00E50B6E" w:rsidP="00E50B6E">
      <w:pPr>
        <w:numPr>
          <w:ilvl w:val="0"/>
          <w:numId w:val="65"/>
        </w:numPr>
      </w:pPr>
      <w:r>
        <w:rPr>
          <w:b/>
        </w:rPr>
        <w:t>Doctor On Demand:</w:t>
      </w:r>
      <w:r>
        <w:t xml:space="preserve"> Atención primaria, urgencias y terapia de salud mental por video y teléfono. </w:t>
      </w:r>
      <w:hyperlink r:id="rId13">
        <w:r>
          <w:rPr>
            <w:u w:val="single"/>
          </w:rPr>
          <w:t>doctorondemand.com/premera</w:t>
        </w:r>
      </w:hyperlink>
      <w:r>
        <w:rPr>
          <w:u w:val="single"/>
        </w:rPr>
        <w:t xml:space="preserve"> </w:t>
      </w:r>
    </w:p>
    <w:p w14:paraId="6946AD46" w14:textId="77777777" w:rsidR="00E50B6E" w:rsidRDefault="00E50B6E" w:rsidP="00E50B6E">
      <w:pPr>
        <w:rPr>
          <w:u w:val="single"/>
        </w:rPr>
      </w:pPr>
    </w:p>
    <w:p w14:paraId="57724DA4" w14:textId="77777777" w:rsidR="00E50B6E" w:rsidRDefault="00E50B6E" w:rsidP="00E50B6E">
      <w:pPr>
        <w:numPr>
          <w:ilvl w:val="0"/>
          <w:numId w:val="65"/>
        </w:numPr>
      </w:pPr>
      <w:r>
        <w:rPr>
          <w:b/>
        </w:rPr>
        <w:t>TalkSpace:</w:t>
      </w:r>
      <w:r>
        <w:t xml:space="preserve"> terapia de salud mental por video y teléfono. </w:t>
      </w:r>
      <w:hyperlink r:id="rId14">
        <w:r>
          <w:rPr>
            <w:u w:val="single"/>
          </w:rPr>
          <w:t>talkspace.com/premera</w:t>
        </w:r>
      </w:hyperlink>
    </w:p>
    <w:p w14:paraId="4A8D4336" w14:textId="77777777" w:rsidR="00E50B6E" w:rsidRDefault="00E50B6E">
      <w:pPr>
        <w:rPr>
          <w:rFonts w:cstheme="minorHAnsi"/>
          <w:b/>
          <w:bCs/>
          <w:color w:val="7030A0"/>
        </w:rPr>
      </w:pPr>
    </w:p>
    <w:p w14:paraId="0A02CD9E" w14:textId="77777777" w:rsidR="00DC6090" w:rsidRDefault="00DC6090" w:rsidP="00A078AF">
      <w:pPr>
        <w:rPr>
          <w:rFonts w:cstheme="minorHAnsi"/>
          <w:b/>
          <w:bCs/>
          <w:color w:val="7030A0"/>
        </w:rPr>
      </w:pPr>
    </w:p>
    <w:p w14:paraId="400E6294" w14:textId="77777777" w:rsidR="00DC6090" w:rsidRDefault="00DC6090" w:rsidP="00A078AF">
      <w:pPr>
        <w:rPr>
          <w:rFonts w:cstheme="minorHAnsi"/>
          <w:b/>
          <w:bCs/>
          <w:color w:val="7030A0"/>
        </w:rPr>
      </w:pPr>
    </w:p>
    <w:p w14:paraId="32727EA3" w14:textId="77777777" w:rsidR="00DC6090" w:rsidRDefault="00DC6090" w:rsidP="00A078AF">
      <w:pPr>
        <w:rPr>
          <w:rFonts w:cstheme="minorHAnsi"/>
          <w:b/>
          <w:bCs/>
          <w:color w:val="7030A0"/>
        </w:rPr>
      </w:pPr>
    </w:p>
    <w:p w14:paraId="3F61EFE6" w14:textId="77777777" w:rsidR="00E50B6E" w:rsidRDefault="00E50B6E" w:rsidP="00E50B6E">
      <w:pPr>
        <w:rPr>
          <w:b/>
          <w:color w:val="7030A0"/>
        </w:rPr>
      </w:pPr>
      <w:r>
        <w:rPr>
          <w:b/>
          <w:color w:val="7030A0"/>
        </w:rPr>
        <w:t xml:space="preserve">Mensaje de Texto o SLACK  </w:t>
      </w:r>
    </w:p>
    <w:p w14:paraId="2B3D19AE" w14:textId="77777777" w:rsidR="00E50B6E" w:rsidRDefault="00E50B6E" w:rsidP="00E50B6E">
      <w:pPr>
        <w:rPr>
          <w:i/>
          <w:color w:val="7030A0"/>
        </w:rPr>
      </w:pPr>
      <w:r>
        <w:rPr>
          <w:i/>
          <w:color w:val="7030A0"/>
        </w:rPr>
        <w:t>Usa esta copia para enviar un mensaje grupal a tu equipo a través de Slack, mensajes de texto u otra plataforma de mensajería.</w:t>
      </w:r>
    </w:p>
    <w:p w14:paraId="047E6412" w14:textId="77777777" w:rsidR="00A078AF" w:rsidRPr="001110DA" w:rsidRDefault="00A078AF" w:rsidP="00A078AF">
      <w:pPr>
        <w:rPr>
          <w:rFonts w:cstheme="minorHAnsi"/>
        </w:rPr>
      </w:pPr>
    </w:p>
    <w:p w14:paraId="0EE29A73" w14:textId="4BD4B46C" w:rsidR="00953E7A" w:rsidRPr="001110DA" w:rsidRDefault="00A078AF" w:rsidP="00AB78AF">
      <w:pPr>
        <w:rPr>
          <w:rFonts w:cstheme="minorHAnsi"/>
        </w:rPr>
      </w:pPr>
      <w:r w:rsidRPr="001110DA">
        <w:rPr>
          <w:rFonts w:cstheme="minorHAnsi"/>
          <w:noProof/>
        </w:rPr>
        <mc:AlternateContent>
          <mc:Choice Requires="wps">
            <w:drawing>
              <wp:anchor distT="0" distB="0" distL="114300" distR="114300" simplePos="0" relativeHeight="251667456" behindDoc="0" locked="0" layoutInCell="1" allowOverlap="1" wp14:anchorId="5445F927" wp14:editId="1B742F40">
                <wp:simplePos x="0" y="0"/>
                <wp:positionH relativeFrom="column">
                  <wp:posOffset>0</wp:posOffset>
                </wp:positionH>
                <wp:positionV relativeFrom="paragraph">
                  <wp:posOffset>0</wp:posOffset>
                </wp:positionV>
                <wp:extent cx="5917223" cy="0"/>
                <wp:effectExtent l="0" t="0" r="13970" b="12700"/>
                <wp:wrapNone/>
                <wp:docPr id="5" name="Straight Connector 5"/>
                <wp:cNvGraphicFramePr/>
                <a:graphic xmlns:a="http://schemas.openxmlformats.org/drawingml/2006/main">
                  <a:graphicData uri="http://schemas.microsoft.com/office/word/2010/wordprocessingShape">
                    <wps:wsp>
                      <wps:cNvCnPr/>
                      <wps:spPr>
                        <a:xfrm>
                          <a:off x="0" y="0"/>
                          <a:ext cx="5917223" cy="0"/>
                        </a:xfrm>
                        <a:prstGeom prst="line">
                          <a:avLst/>
                        </a:prstGeom>
                        <a:ln>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F84C3A"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0" to="465.9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" strokecolor="#525252 [1606]" strokeweight=".5pt">
                <v:stroke joinstyle="miter"/>
              </v:line>
            </w:pict>
          </mc:Fallback>
        </mc:AlternateContent>
      </w:r>
    </w:p>
    <w:p w14:paraId="1AED228F" w14:textId="033986B4" w:rsidR="002703A9" w:rsidRPr="001110DA" w:rsidRDefault="008A2376" w:rsidP="006E531F">
      <w:pPr>
        <w:rPr>
          <w:rFonts w:cstheme="minorHAnsi"/>
          <w:b/>
          <w:bCs/>
          <w:sz w:val="36"/>
          <w:szCs w:val="36"/>
        </w:rPr>
      </w:pPr>
      <w:r>
        <w:rPr>
          <w:rFonts w:cstheme="minorHAnsi"/>
          <w:b/>
          <w:bCs/>
          <w:noProof/>
          <w:sz w:val="36"/>
          <w:szCs w:val="36"/>
        </w:rPr>
        <w:drawing>
          <wp:inline distT="0" distB="0" distL="0" distR="0" wp14:anchorId="50F16B46" wp14:editId="6575A848">
            <wp:extent cx="3676454" cy="2451755"/>
            <wp:effectExtent l="0" t="0" r="0" b="0"/>
            <wp:docPr id="617441055" name="Picture 4" descr="A person talking to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177369" name="Picture 4" descr="A person talking to a person&#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88029" cy="2459474"/>
                    </a:xfrm>
                    <a:prstGeom prst="rect">
                      <a:avLst/>
                    </a:prstGeom>
                  </pic:spPr>
                </pic:pic>
              </a:graphicData>
            </a:graphic>
          </wp:inline>
        </w:drawing>
      </w:r>
    </w:p>
    <w:p w14:paraId="48F0ACF2" w14:textId="77777777" w:rsidR="00E50B6E" w:rsidRDefault="00E50B6E" w:rsidP="00E50B6E">
      <w:pPr>
        <w:rPr>
          <w:b/>
          <w:sz w:val="36"/>
          <w:szCs w:val="36"/>
        </w:rPr>
      </w:pPr>
      <w:r>
        <w:rPr>
          <w:b/>
          <w:sz w:val="36"/>
          <w:szCs w:val="36"/>
        </w:rPr>
        <w:t>Concientizacion sobre la Salud Mental.</w:t>
      </w:r>
    </w:p>
    <w:p w14:paraId="54279F26" w14:textId="77777777" w:rsidR="00E50B6E" w:rsidRDefault="00E50B6E" w:rsidP="00E50B6E">
      <w:r>
        <w:t xml:space="preserve">Mayo fue el Mes de la Concientización sobre la Salud Mental, un recordatorio de que la salud mental es esencial para el bienestar general. Si bien los problemas de salud mental pueden </w:t>
      </w:r>
      <w:r>
        <w:lastRenderedPageBreak/>
        <w:t>afectar a cualquiera, los hombres a veces enfrentan barreras únicas al buscar ayuda debido a las expectativas sociales. Abordar abiertamente la salud mental puede fomentar la resiliencia, la inteligencia emocional y relaciones más saludables.</w:t>
      </w:r>
    </w:p>
    <w:p w14:paraId="0F11497A" w14:textId="77777777" w:rsidR="00E50B6E" w:rsidRDefault="00E50B6E" w:rsidP="00E50B6E">
      <w:r>
        <w:t>Aquí hay algunas estrategias para promover la concientización sobre la salud mental y fomentar conversaciones abiertas:</w:t>
      </w:r>
    </w:p>
    <w:p w14:paraId="253C8A8A" w14:textId="77777777" w:rsidR="00E50B6E" w:rsidRDefault="00E50B6E" w:rsidP="00E50B6E">
      <w:r>
        <w:t>.</w:t>
      </w:r>
    </w:p>
    <w:p w14:paraId="1E9B92F9" w14:textId="77777777" w:rsidR="00E50B6E" w:rsidRDefault="00E50B6E" w:rsidP="00E50B6E">
      <w:pPr>
        <w:pBdr>
          <w:top w:val="nil"/>
          <w:left w:val="nil"/>
          <w:bottom w:val="nil"/>
          <w:right w:val="nil"/>
          <w:between w:val="nil"/>
        </w:pBdr>
      </w:pPr>
    </w:p>
    <w:p w14:paraId="51620ED5" w14:textId="77777777" w:rsidR="00E50B6E" w:rsidRDefault="00E50B6E" w:rsidP="00E50B6E">
      <w:pPr>
        <w:numPr>
          <w:ilvl w:val="0"/>
          <w:numId w:val="63"/>
        </w:numPr>
        <w:pBdr>
          <w:top w:val="nil"/>
          <w:left w:val="nil"/>
          <w:bottom w:val="nil"/>
          <w:right w:val="nil"/>
          <w:between w:val="nil"/>
        </w:pBdr>
        <w:rPr>
          <w:color w:val="000000"/>
        </w:rPr>
      </w:pPr>
      <w:r>
        <w:rPr>
          <w:b/>
        </w:rPr>
        <w:t>Conocer el desafio.</w:t>
      </w:r>
    </w:p>
    <w:p w14:paraId="39DFD9F2" w14:textId="77777777" w:rsidR="00E50B6E" w:rsidRDefault="00E50B6E" w:rsidP="00E50B6E">
      <w:pPr>
        <w:ind w:left="720"/>
      </w:pPr>
      <w:r>
        <w:t>Los problemas de salud mental de cada persona son diferentes. Las normas y expectativas culturales pueden dificultar que hablemos abiertamente de nuestros problemas. Al normalizar y aceptar la vulnerabilidad, podemos demostrar que está bien pedir apoyo.</w:t>
      </w:r>
    </w:p>
    <w:p w14:paraId="5BB8E736" w14:textId="77777777" w:rsidR="00E50B6E" w:rsidRDefault="00E50B6E" w:rsidP="00E50B6E">
      <w:pPr>
        <w:pBdr>
          <w:top w:val="nil"/>
          <w:left w:val="nil"/>
          <w:bottom w:val="nil"/>
          <w:right w:val="nil"/>
          <w:between w:val="nil"/>
        </w:pBdr>
        <w:rPr>
          <w:b/>
        </w:rPr>
      </w:pPr>
    </w:p>
    <w:p w14:paraId="5F8AFBB3" w14:textId="77777777" w:rsidR="00E50B6E" w:rsidRDefault="00E50B6E" w:rsidP="00E50B6E">
      <w:pPr>
        <w:numPr>
          <w:ilvl w:val="0"/>
          <w:numId w:val="63"/>
        </w:numPr>
        <w:pBdr>
          <w:top w:val="nil"/>
          <w:left w:val="nil"/>
          <w:bottom w:val="nil"/>
          <w:right w:val="nil"/>
          <w:between w:val="nil"/>
        </w:pBdr>
        <w:rPr>
          <w:color w:val="000000"/>
        </w:rPr>
      </w:pPr>
      <w:r>
        <w:rPr>
          <w:b/>
        </w:rPr>
        <w:t>Desafiar estigmas</w:t>
      </w:r>
      <w:r>
        <w:rPr>
          <w:rFonts w:ascii="Calibri" w:eastAsia="Calibri" w:hAnsi="Calibri" w:cs="Calibri"/>
          <w:b/>
          <w:color w:val="000000"/>
        </w:rPr>
        <w:t>.</w:t>
      </w:r>
      <w:r>
        <w:rPr>
          <w:rFonts w:ascii="Calibri" w:eastAsia="Calibri" w:hAnsi="Calibri" w:cs="Calibri"/>
          <w:color w:val="000000"/>
        </w:rPr>
        <w:t xml:space="preserve"> Compartir información sobre las afecciones de salud mental puede disipar mitos. Esto es importante en espacios donde reconocer los sentimientos podría considerarse una debilidad.</w:t>
      </w:r>
    </w:p>
    <w:p w14:paraId="71E6F03E" w14:textId="77777777" w:rsidR="00E50B6E" w:rsidRDefault="00E50B6E" w:rsidP="00E50B6E">
      <w:pPr>
        <w:pBdr>
          <w:top w:val="nil"/>
          <w:left w:val="nil"/>
          <w:bottom w:val="nil"/>
          <w:right w:val="nil"/>
          <w:between w:val="nil"/>
        </w:pBdr>
        <w:ind w:left="720"/>
      </w:pPr>
    </w:p>
    <w:p w14:paraId="439B8225" w14:textId="77777777" w:rsidR="00E50B6E" w:rsidRDefault="00E50B6E" w:rsidP="00E50B6E">
      <w:pPr>
        <w:numPr>
          <w:ilvl w:val="0"/>
          <w:numId w:val="63"/>
        </w:numPr>
        <w:pBdr>
          <w:top w:val="nil"/>
          <w:left w:val="nil"/>
          <w:bottom w:val="nil"/>
          <w:right w:val="nil"/>
          <w:between w:val="nil"/>
        </w:pBdr>
        <w:rPr>
          <w:color w:val="000000"/>
        </w:rPr>
      </w:pPr>
      <w:r>
        <w:rPr>
          <w:b/>
        </w:rPr>
        <w:t xml:space="preserve">Fomentar </w:t>
      </w:r>
      <w:r>
        <w:rPr>
          <w:rFonts w:ascii="Calibri" w:eastAsia="Calibri" w:hAnsi="Calibri" w:cs="Calibri"/>
          <w:b/>
          <w:color w:val="000000"/>
        </w:rPr>
        <w:t>conversa</w:t>
      </w:r>
      <w:r>
        <w:rPr>
          <w:b/>
        </w:rPr>
        <w:t>c</w:t>
      </w:r>
      <w:r>
        <w:rPr>
          <w:rFonts w:ascii="Calibri" w:eastAsia="Calibri" w:hAnsi="Calibri" w:cs="Calibri"/>
          <w:b/>
          <w:color w:val="000000"/>
        </w:rPr>
        <w:t>iones abiertas.</w:t>
      </w:r>
      <w:r>
        <w:rPr>
          <w:rFonts w:ascii="Calibri" w:eastAsia="Calibri" w:hAnsi="Calibri" w:cs="Calibri"/>
          <w:color w:val="000000"/>
        </w:rPr>
        <w:t xml:space="preserve"> </w:t>
      </w:r>
      <w:r>
        <w:t xml:space="preserve"> Ya sea compartiendo experiencias personales o simplemente preguntando cómo está alguien, las conversaciones breves pueden marcar una gran diferencia.</w:t>
      </w:r>
      <w:r>
        <w:rPr>
          <w:rFonts w:ascii="Calibri" w:eastAsia="Calibri" w:hAnsi="Calibri" w:cs="Calibri"/>
          <w:color w:val="000000"/>
        </w:rPr>
        <w:t xml:space="preserve">. </w:t>
      </w:r>
    </w:p>
    <w:p w14:paraId="3FDC9670" w14:textId="77777777" w:rsidR="00E50B6E" w:rsidRDefault="00E50B6E" w:rsidP="00E50B6E">
      <w:pPr>
        <w:pBdr>
          <w:top w:val="nil"/>
          <w:left w:val="nil"/>
          <w:bottom w:val="nil"/>
          <w:right w:val="nil"/>
          <w:between w:val="nil"/>
        </w:pBdr>
        <w:rPr>
          <w:color w:val="000000"/>
        </w:rPr>
      </w:pPr>
    </w:p>
    <w:p w14:paraId="0C842E18" w14:textId="77777777" w:rsidR="00E50B6E" w:rsidRDefault="00E50B6E" w:rsidP="00E50B6E">
      <w:pPr>
        <w:numPr>
          <w:ilvl w:val="0"/>
          <w:numId w:val="63"/>
        </w:numPr>
        <w:pBdr>
          <w:top w:val="nil"/>
          <w:left w:val="nil"/>
          <w:bottom w:val="nil"/>
          <w:right w:val="nil"/>
          <w:between w:val="nil"/>
        </w:pBdr>
        <w:rPr>
          <w:color w:val="000000"/>
        </w:rPr>
      </w:pPr>
      <w:r>
        <w:rPr>
          <w:b/>
        </w:rPr>
        <w:t>Ayude a las personas a encontrar su voz</w:t>
      </w:r>
      <w:r>
        <w:rPr>
          <w:rFonts w:ascii="Calibri" w:eastAsia="Calibri" w:hAnsi="Calibri" w:cs="Calibri"/>
          <w:b/>
          <w:color w:val="000000"/>
        </w:rPr>
        <w:t>.</w:t>
      </w:r>
      <w:r>
        <w:rPr>
          <w:rFonts w:ascii="Calibri" w:eastAsia="Calibri" w:hAnsi="Calibri" w:cs="Calibri"/>
          <w:color w:val="000000"/>
        </w:rPr>
        <w:t xml:space="preserve"> Ayude a las personas a encontrar su voz. Podemos dudar en hablar de nuestras emociones por miedo a ser juzgados. Los grupos de apoyo y las redes de apoyo también ofrecen espacios donde podemos compartir experiencias sin miedo.</w:t>
      </w:r>
    </w:p>
    <w:p w14:paraId="45E8F54F" w14:textId="77777777" w:rsidR="00E50B6E" w:rsidRDefault="00E50B6E" w:rsidP="00E50B6E">
      <w:pPr>
        <w:pBdr>
          <w:top w:val="nil"/>
          <w:left w:val="nil"/>
          <w:bottom w:val="nil"/>
          <w:right w:val="nil"/>
          <w:between w:val="nil"/>
        </w:pBdr>
        <w:ind w:left="720"/>
      </w:pPr>
    </w:p>
    <w:p w14:paraId="1517A015" w14:textId="77777777" w:rsidR="00E50B6E" w:rsidRDefault="00E50B6E" w:rsidP="00E50B6E">
      <w:pPr>
        <w:numPr>
          <w:ilvl w:val="0"/>
          <w:numId w:val="63"/>
        </w:numPr>
        <w:pBdr>
          <w:top w:val="nil"/>
          <w:left w:val="nil"/>
          <w:bottom w:val="nil"/>
          <w:right w:val="nil"/>
          <w:between w:val="nil"/>
        </w:pBdr>
        <w:rPr>
          <w:color w:val="000000"/>
        </w:rPr>
      </w:pPr>
      <w:r>
        <w:rPr>
          <w:b/>
        </w:rPr>
        <w:t>concentrese en</w:t>
      </w:r>
      <w:r>
        <w:rPr>
          <w:rFonts w:ascii="Calibri" w:eastAsia="Calibri" w:hAnsi="Calibri" w:cs="Calibri"/>
          <w:b/>
          <w:color w:val="000000"/>
        </w:rPr>
        <w:t xml:space="preserve"> estrategi</w:t>
      </w:r>
      <w:r>
        <w:rPr>
          <w:b/>
        </w:rPr>
        <w:t>a</w:t>
      </w:r>
      <w:r>
        <w:rPr>
          <w:rFonts w:ascii="Calibri" w:eastAsia="Calibri" w:hAnsi="Calibri" w:cs="Calibri"/>
          <w:b/>
          <w:color w:val="000000"/>
        </w:rPr>
        <w:t>s de adapt</w:t>
      </w:r>
      <w:r>
        <w:rPr>
          <w:b/>
        </w:rPr>
        <w:t>acion</w:t>
      </w:r>
      <w:r>
        <w:rPr>
          <w:rFonts w:ascii="Calibri" w:eastAsia="Calibri" w:hAnsi="Calibri" w:cs="Calibri"/>
          <w:b/>
          <w:color w:val="000000"/>
        </w:rPr>
        <w:t>.</w:t>
      </w:r>
      <w:r>
        <w:rPr>
          <w:rFonts w:ascii="Calibri" w:eastAsia="Calibri" w:hAnsi="Calibri" w:cs="Calibri"/>
          <w:color w:val="000000"/>
        </w:rPr>
        <w:t xml:space="preserve"> Las habilidades de a</w:t>
      </w:r>
      <w:r>
        <w:t>daptacion</w:t>
      </w:r>
      <w:r>
        <w:rPr>
          <w:rFonts w:ascii="Calibri" w:eastAsia="Calibri" w:hAnsi="Calibri" w:cs="Calibri"/>
          <w:color w:val="000000"/>
        </w:rPr>
        <w:t>, como las técnicas de arraigo, las prácticas de atención plena y el establecimiento de límites, son herramientas valiosas para todos.</w:t>
      </w:r>
    </w:p>
    <w:p w14:paraId="46650AF0" w14:textId="77777777" w:rsidR="00E50B6E" w:rsidRDefault="00E50B6E" w:rsidP="00E50B6E">
      <w:pPr>
        <w:pBdr>
          <w:top w:val="nil"/>
          <w:left w:val="nil"/>
          <w:bottom w:val="nil"/>
          <w:right w:val="nil"/>
          <w:between w:val="nil"/>
        </w:pBdr>
        <w:ind w:left="720"/>
      </w:pPr>
    </w:p>
    <w:p w14:paraId="2D6173B4" w14:textId="77777777" w:rsidR="00E50B6E" w:rsidRDefault="00E50B6E" w:rsidP="00E50B6E">
      <w:pPr>
        <w:numPr>
          <w:ilvl w:val="0"/>
          <w:numId w:val="63"/>
        </w:numPr>
        <w:pBdr>
          <w:top w:val="nil"/>
          <w:left w:val="nil"/>
          <w:bottom w:val="nil"/>
          <w:right w:val="nil"/>
          <w:between w:val="nil"/>
        </w:pBdr>
        <w:rPr>
          <w:color w:val="000000"/>
        </w:rPr>
      </w:pPr>
      <w:r>
        <w:rPr>
          <w:b/>
        </w:rPr>
        <w:t>Ser compasivo</w:t>
      </w:r>
      <w:r>
        <w:rPr>
          <w:rFonts w:ascii="Calibri" w:eastAsia="Calibri" w:hAnsi="Calibri" w:cs="Calibri"/>
          <w:b/>
          <w:color w:val="000000"/>
        </w:rPr>
        <w:t>.</w:t>
      </w:r>
      <w:r>
        <w:rPr>
          <w:rFonts w:ascii="Calibri" w:eastAsia="Calibri" w:hAnsi="Calibri" w:cs="Calibri"/>
          <w:color w:val="000000"/>
        </w:rPr>
        <w:t xml:space="preserve"> </w:t>
      </w:r>
      <w:r>
        <w:t>Independientemente de que alguien elija abrirse o no, hacerle saber que hay apoyo disponible sin presión puede hacer una gran diferencia.</w:t>
      </w:r>
    </w:p>
    <w:p w14:paraId="0EA0840E" w14:textId="77777777" w:rsidR="00E50B6E" w:rsidRDefault="00E50B6E" w:rsidP="00E50B6E">
      <w:pPr>
        <w:pBdr>
          <w:top w:val="nil"/>
          <w:left w:val="nil"/>
          <w:bottom w:val="nil"/>
          <w:right w:val="nil"/>
          <w:between w:val="nil"/>
        </w:pBdr>
        <w:ind w:left="720"/>
      </w:pPr>
    </w:p>
    <w:p w14:paraId="3EF6C163" w14:textId="77777777" w:rsidR="00E50B6E" w:rsidRDefault="00E50B6E" w:rsidP="00E50B6E">
      <w:pPr>
        <w:pBdr>
          <w:top w:val="nil"/>
          <w:left w:val="nil"/>
          <w:bottom w:val="nil"/>
          <w:right w:val="nil"/>
          <w:between w:val="nil"/>
        </w:pBdr>
        <w:rPr>
          <w:color w:val="000000"/>
        </w:rPr>
      </w:pPr>
      <w:r>
        <w:rPr>
          <w:rFonts w:ascii="Calibri" w:eastAsia="Calibri" w:hAnsi="Calibri" w:cs="Calibri"/>
          <w:color w:val="000000"/>
        </w:rPr>
        <w:t>Al centrarnos en la inclusión y ofrecer estrategias prácticas, podemos crear una comunidad más saludable y solidaria para todos.</w:t>
      </w:r>
    </w:p>
    <w:p w14:paraId="1B65C490" w14:textId="77777777" w:rsidR="00E50B6E" w:rsidRDefault="00E50B6E" w:rsidP="00E50B6E">
      <w:pPr>
        <w:rPr>
          <w:b/>
          <w:color w:val="000000"/>
        </w:rPr>
      </w:pPr>
    </w:p>
    <w:p w14:paraId="2A329ABC" w14:textId="77777777" w:rsidR="00E50B6E" w:rsidRDefault="00E50B6E" w:rsidP="00E50B6E">
      <w:pPr>
        <w:rPr>
          <w:b/>
          <w:color w:val="000000"/>
        </w:rPr>
      </w:pPr>
      <w:r>
        <w:rPr>
          <w:b/>
          <w:color w:val="000000"/>
        </w:rPr>
        <w:t>R</w:t>
      </w:r>
      <w:r>
        <w:rPr>
          <w:b/>
        </w:rPr>
        <w:t>ECURSOS</w:t>
      </w:r>
    </w:p>
    <w:p w14:paraId="7266F0A4" w14:textId="77777777" w:rsidR="00E50B6E" w:rsidRDefault="00E50B6E" w:rsidP="00E50B6E">
      <w:hyperlink r:id="rId15">
        <w:r>
          <w:rPr>
            <w:color w:val="0563C1"/>
            <w:u w:val="single"/>
          </w:rPr>
          <w:t>Turning Awareness into Action During Mental Health Awareness Month</w:t>
        </w:r>
      </w:hyperlink>
    </w:p>
    <w:p w14:paraId="722AB551" w14:textId="77777777" w:rsidR="00E50B6E" w:rsidRDefault="00E50B6E" w:rsidP="00E50B6E">
      <w:hyperlink r:id="rId16">
        <w:r>
          <w:rPr>
            <w:color w:val="0563C1"/>
            <w:u w:val="single"/>
          </w:rPr>
          <w:t>Embracing Gratitude-Fueled Self-Care</w:t>
        </w:r>
      </w:hyperlink>
    </w:p>
    <w:p w14:paraId="6B7ADA49" w14:textId="77777777" w:rsidR="00E50B6E" w:rsidRDefault="00E50B6E" w:rsidP="00E50B6E"/>
    <w:p w14:paraId="63151815" w14:textId="77777777" w:rsidR="00E50B6E" w:rsidRDefault="00E50B6E" w:rsidP="00E50B6E">
      <w:pPr>
        <w:rPr>
          <w:b/>
        </w:rPr>
      </w:pPr>
      <w:r>
        <w:rPr>
          <w:b/>
        </w:rPr>
        <w:t>WEBINAR DE BHT</w:t>
      </w:r>
    </w:p>
    <w:p w14:paraId="2B584908" w14:textId="77777777" w:rsidR="005B4495" w:rsidRPr="002438A3" w:rsidRDefault="005B4495" w:rsidP="005B4495">
      <w:pPr>
        <w:rPr>
          <w:rStyle w:val="Hyperlink"/>
        </w:rPr>
      </w:pPr>
      <w:r>
        <w:rPr>
          <w:color w:val="0563C1"/>
          <w:u w:val="single"/>
        </w:rPr>
        <w:fldChar w:fldCharType="begin"/>
      </w:r>
      <w:r>
        <w:rPr>
          <w:color w:val="0563C1"/>
          <w:u w:val="single"/>
        </w:rPr>
        <w:instrText>HYPERLINK "https://seattlemetrochamber.zoom.us/webinar/register/WN_dTzfluzNRGSCAs1yPt9OAw" \l "/registration"</w:instrText>
      </w:r>
      <w:r>
        <w:rPr>
          <w:color w:val="0563C1"/>
          <w:u w:val="single"/>
        </w:rPr>
      </w:r>
      <w:r>
        <w:rPr>
          <w:color w:val="0563C1"/>
          <w:u w:val="single"/>
        </w:rPr>
        <w:fldChar w:fldCharType="separate"/>
      </w:r>
      <w:r w:rsidRPr="002438A3">
        <w:rPr>
          <w:rStyle w:val="Hyperlink"/>
        </w:rPr>
        <w:t>Keys to Professionalism: Business Etiquette &amp; Cultural Sensitivity in the Workplace</w:t>
      </w:r>
    </w:p>
    <w:p w14:paraId="74F67173" w14:textId="77777777" w:rsidR="005B4495" w:rsidRPr="002438A3" w:rsidRDefault="005B4495" w:rsidP="005B4495">
      <w:pPr>
        <w:rPr>
          <w:rFonts w:cstheme="minorHAnsi"/>
          <w:color w:val="000000" w:themeColor="text1"/>
        </w:rPr>
      </w:pPr>
      <w:r w:rsidRPr="002438A3">
        <w:rPr>
          <w:rStyle w:val="Hyperlink"/>
          <w:rFonts w:eastAsia="Times New Roman" w:cstheme="minorHAnsi"/>
        </w:rPr>
        <w:t>16 de julio de 2025 | 11:15 a.m.</w:t>
      </w:r>
      <w:r>
        <w:rPr>
          <w:color w:val="0563C1"/>
          <w:u w:val="single"/>
        </w:rPr>
        <w:fldChar w:fldCharType="end"/>
      </w:r>
    </w:p>
    <w:p w14:paraId="0B4D85F6" w14:textId="77777777" w:rsidR="00A7128F" w:rsidRPr="001110DA" w:rsidRDefault="00A7128F" w:rsidP="00AB0168">
      <w:pPr>
        <w:rPr>
          <w:rFonts w:cstheme="minorHAnsi"/>
        </w:rPr>
      </w:pPr>
    </w:p>
    <w:p w14:paraId="57C1AA58" w14:textId="77777777" w:rsidR="00E50B6E" w:rsidRDefault="00E50B6E" w:rsidP="00E50B6E">
      <w:pPr>
        <w:rPr>
          <w:b/>
        </w:rPr>
      </w:pPr>
    </w:p>
    <w:p w14:paraId="4E63C76D" w14:textId="24B1E597" w:rsidR="00E50B6E" w:rsidRDefault="00E50B6E" w:rsidP="00E50B6E">
      <w:r>
        <w:rPr>
          <w:b/>
        </w:rPr>
        <w:t>La ayuda está a solo una llamada.</w:t>
      </w:r>
      <w:r>
        <w:t xml:space="preserve"> </w:t>
      </w:r>
    </w:p>
    <w:p w14:paraId="64E69050" w14:textId="77777777" w:rsidR="00E50B6E" w:rsidRDefault="00E50B6E" w:rsidP="00E50B6E">
      <w:r>
        <w:t>Llame al Programa de Asistencia al Empleado de Sistemas de Salud Conductual al 888-720-5237 para hablar con un asesor capacitado disponible las 24 horas, los 7 días de la semana, los 365 días del año.</w:t>
      </w:r>
    </w:p>
    <w:p w14:paraId="0751DBC7" w14:textId="34D444E5" w:rsidR="00F10F06" w:rsidRPr="001110DA" w:rsidRDefault="00F10F06" w:rsidP="00E50B6E">
      <w:pPr>
        <w:rPr>
          <w:rFonts w:cstheme="minorHAnsi"/>
          <w:color w:val="000000" w:themeColor="text1"/>
        </w:rPr>
      </w:pPr>
    </w:p>
    <w:sectPr w:rsidR="00F10F06" w:rsidRPr="001110DA" w:rsidSect="00104C2F">
      <w:headerReference w:type="default" r:id="rId17"/>
      <w:head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08D93" w14:textId="77777777" w:rsidR="00744813" w:rsidRDefault="00744813" w:rsidP="008C2B65">
      <w:r>
        <w:separator/>
      </w:r>
    </w:p>
  </w:endnote>
  <w:endnote w:type="continuationSeparator" w:id="0">
    <w:p w14:paraId="125F32ED" w14:textId="77777777" w:rsidR="00744813" w:rsidRDefault="00744813" w:rsidP="008C2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AC4AD" w14:textId="77777777" w:rsidR="00744813" w:rsidRDefault="00744813" w:rsidP="008C2B65">
      <w:r>
        <w:separator/>
      </w:r>
    </w:p>
  </w:footnote>
  <w:footnote w:type="continuationSeparator" w:id="0">
    <w:p w14:paraId="3C551006" w14:textId="77777777" w:rsidR="00744813" w:rsidRDefault="00744813" w:rsidP="008C2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69CA5" w14:textId="13CFC1A2" w:rsidR="00984873" w:rsidRPr="00461549" w:rsidRDefault="00984873" w:rsidP="00984873">
    <w:pPr>
      <w:rPr>
        <w:rFonts w:ascii="Arial" w:hAnsi="Arial" w:cs="Arial"/>
      </w:rPr>
    </w:pPr>
  </w:p>
  <w:p w14:paraId="3A84537D" w14:textId="77777777" w:rsidR="00984873" w:rsidRDefault="00984873" w:rsidP="00984873">
    <w:pPr>
      <w:pStyle w:val="Header"/>
    </w:pPr>
  </w:p>
  <w:p w14:paraId="3A39A2C9" w14:textId="77777777" w:rsidR="008C2B65" w:rsidRDefault="008C2B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4E875" w14:textId="54A0298A" w:rsidR="006B34C1" w:rsidRDefault="00475ED4">
    <w:pPr>
      <w:pStyle w:val="Header"/>
    </w:pPr>
    <w:r>
      <w:rPr>
        <w:noProof/>
      </w:rPr>
      <w:drawing>
        <wp:anchor distT="0" distB="0" distL="114300" distR="114300" simplePos="0" relativeHeight="251659264" behindDoc="1" locked="0" layoutInCell="1" allowOverlap="1" wp14:anchorId="1F66749E" wp14:editId="149CB8DC">
          <wp:simplePos x="0" y="0"/>
          <wp:positionH relativeFrom="column">
            <wp:posOffset>-914400</wp:posOffset>
          </wp:positionH>
          <wp:positionV relativeFrom="page">
            <wp:posOffset>12700</wp:posOffset>
          </wp:positionV>
          <wp:extent cx="7772400" cy="3098800"/>
          <wp:effectExtent l="0" t="0" r="0" b="0"/>
          <wp:wrapNone/>
          <wp:docPr id="30617151" name="Picture 1" descr="A computer keyboard and mouse on a blu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17151" name="Picture 1" descr="A computer keyboard and mouse on a blue su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309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4C1B"/>
    <w:multiLevelType w:val="hybridMultilevel"/>
    <w:tmpl w:val="F1A29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74784"/>
    <w:multiLevelType w:val="hybridMultilevel"/>
    <w:tmpl w:val="F0EC2B24"/>
    <w:lvl w:ilvl="0" w:tplc="4DA2C260">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4C06F0"/>
    <w:multiLevelType w:val="hybridMultilevel"/>
    <w:tmpl w:val="B734B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12F83"/>
    <w:multiLevelType w:val="hybridMultilevel"/>
    <w:tmpl w:val="CE4CBBAC"/>
    <w:lvl w:ilvl="0" w:tplc="C81ECB4C">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4081A"/>
    <w:multiLevelType w:val="hybridMultilevel"/>
    <w:tmpl w:val="53C405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E042EA"/>
    <w:multiLevelType w:val="hybridMultilevel"/>
    <w:tmpl w:val="C4C2F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665418"/>
    <w:multiLevelType w:val="hybridMultilevel"/>
    <w:tmpl w:val="E42A9D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A47CA4"/>
    <w:multiLevelType w:val="hybridMultilevel"/>
    <w:tmpl w:val="8A9275C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A0C2CA0"/>
    <w:multiLevelType w:val="multilevel"/>
    <w:tmpl w:val="740EBA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0F013ACB"/>
    <w:multiLevelType w:val="multilevel"/>
    <w:tmpl w:val="7EF01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F851FDF"/>
    <w:multiLevelType w:val="multilevel"/>
    <w:tmpl w:val="DB5A8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0303EF8"/>
    <w:multiLevelType w:val="multilevel"/>
    <w:tmpl w:val="CA3C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A00D75"/>
    <w:multiLevelType w:val="hybridMultilevel"/>
    <w:tmpl w:val="0950B344"/>
    <w:lvl w:ilvl="0" w:tplc="C81ECB4C">
      <w:start w:val="5"/>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107731B"/>
    <w:multiLevelType w:val="hybridMultilevel"/>
    <w:tmpl w:val="53C405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5411A71"/>
    <w:multiLevelType w:val="multilevel"/>
    <w:tmpl w:val="19AA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0E1682"/>
    <w:multiLevelType w:val="hybridMultilevel"/>
    <w:tmpl w:val="A10009E8"/>
    <w:lvl w:ilvl="0" w:tplc="4DA2C260">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751384A"/>
    <w:multiLevelType w:val="multilevel"/>
    <w:tmpl w:val="82380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CE0E8B"/>
    <w:multiLevelType w:val="hybridMultilevel"/>
    <w:tmpl w:val="53C40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DB4FEB"/>
    <w:multiLevelType w:val="hybridMultilevel"/>
    <w:tmpl w:val="75DAC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A452F0"/>
    <w:multiLevelType w:val="hybridMultilevel"/>
    <w:tmpl w:val="0DAAA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C4644F"/>
    <w:multiLevelType w:val="hybridMultilevel"/>
    <w:tmpl w:val="37202A80"/>
    <w:lvl w:ilvl="0" w:tplc="04090001">
      <w:start w:val="1"/>
      <w:numFmt w:val="bullet"/>
      <w:lvlText w:val=""/>
      <w:lvlJc w:val="left"/>
      <w:pPr>
        <w:ind w:left="720" w:hanging="360"/>
      </w:pPr>
      <w:rPr>
        <w:rFonts w:ascii="Symbol" w:hAnsi="Symbol" w:hint="default"/>
      </w:rPr>
    </w:lvl>
    <w:lvl w:ilvl="1" w:tplc="421CA0A0">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3D7EFC"/>
    <w:multiLevelType w:val="hybridMultilevel"/>
    <w:tmpl w:val="AE36B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7F3448"/>
    <w:multiLevelType w:val="hybridMultilevel"/>
    <w:tmpl w:val="E42A9D8E"/>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2B541B4"/>
    <w:multiLevelType w:val="multilevel"/>
    <w:tmpl w:val="BC4E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D62D64"/>
    <w:multiLevelType w:val="hybridMultilevel"/>
    <w:tmpl w:val="DE90F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9A6DC4"/>
    <w:multiLevelType w:val="hybridMultilevel"/>
    <w:tmpl w:val="B2923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091657"/>
    <w:multiLevelType w:val="hybridMultilevel"/>
    <w:tmpl w:val="D88E8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F623F5"/>
    <w:multiLevelType w:val="hybridMultilevel"/>
    <w:tmpl w:val="50D2EC2A"/>
    <w:lvl w:ilvl="0" w:tplc="D88E3A7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F43913"/>
    <w:multiLevelType w:val="hybridMultilevel"/>
    <w:tmpl w:val="746E155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E00710D"/>
    <w:multiLevelType w:val="hybridMultilevel"/>
    <w:tmpl w:val="7B366B58"/>
    <w:lvl w:ilvl="0" w:tplc="4DA2C26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CA3510"/>
    <w:multiLevelType w:val="hybridMultilevel"/>
    <w:tmpl w:val="D332E506"/>
    <w:lvl w:ilvl="0" w:tplc="4DA2C26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2F7847"/>
    <w:multiLevelType w:val="hybridMultilevel"/>
    <w:tmpl w:val="FF1A0D38"/>
    <w:lvl w:ilvl="0" w:tplc="8C922546">
      <w:start w:val="1"/>
      <w:numFmt w:val="decimal"/>
      <w:lvlText w:val="%1."/>
      <w:lvlJc w:val="left"/>
      <w:pPr>
        <w:ind w:left="720" w:hanging="360"/>
      </w:pPr>
      <w:rPr>
        <w:rFonts w:ascii="Cambria" w:eastAsia="Calibri" w:hAnsi="Cambria" w:cs="Calibri" w:hint="default"/>
        <w:b/>
        <w:bCs/>
        <w:i w:val="0"/>
        <w:iCs w:val="0"/>
        <w:spacing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3B41B5"/>
    <w:multiLevelType w:val="hybridMultilevel"/>
    <w:tmpl w:val="13284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37120B6"/>
    <w:multiLevelType w:val="hybridMultilevel"/>
    <w:tmpl w:val="29FCFCD6"/>
    <w:lvl w:ilvl="0" w:tplc="4DA2C26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7C3F27"/>
    <w:multiLevelType w:val="hybridMultilevel"/>
    <w:tmpl w:val="EBEE8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A895E9D"/>
    <w:multiLevelType w:val="hybridMultilevel"/>
    <w:tmpl w:val="23303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F3754D5"/>
    <w:multiLevelType w:val="hybridMultilevel"/>
    <w:tmpl w:val="59D23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0F12346"/>
    <w:multiLevelType w:val="hybridMultilevel"/>
    <w:tmpl w:val="DC9A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13F5596"/>
    <w:multiLevelType w:val="hybridMultilevel"/>
    <w:tmpl w:val="27542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4E2133"/>
    <w:multiLevelType w:val="multilevel"/>
    <w:tmpl w:val="CEE4A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18C4A76"/>
    <w:multiLevelType w:val="hybridMultilevel"/>
    <w:tmpl w:val="A7944BB8"/>
    <w:lvl w:ilvl="0" w:tplc="4DA2C26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21A209A"/>
    <w:multiLevelType w:val="hybridMultilevel"/>
    <w:tmpl w:val="BC660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6852E02"/>
    <w:multiLevelType w:val="hybridMultilevel"/>
    <w:tmpl w:val="6F7A2CD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46EB7AD3"/>
    <w:multiLevelType w:val="hybridMultilevel"/>
    <w:tmpl w:val="D88E83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8AB045D"/>
    <w:multiLevelType w:val="hybridMultilevel"/>
    <w:tmpl w:val="22E4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05934AC"/>
    <w:multiLevelType w:val="hybridMultilevel"/>
    <w:tmpl w:val="BC06A1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0D77C30"/>
    <w:multiLevelType w:val="multilevel"/>
    <w:tmpl w:val="164A7D4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55F44443"/>
    <w:multiLevelType w:val="multilevel"/>
    <w:tmpl w:val="04428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7703A42"/>
    <w:multiLevelType w:val="hybridMultilevel"/>
    <w:tmpl w:val="A91049D0"/>
    <w:lvl w:ilvl="0" w:tplc="54580DB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A3D2BBA"/>
    <w:multiLevelType w:val="multilevel"/>
    <w:tmpl w:val="85081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BA50D2B"/>
    <w:multiLevelType w:val="hybridMultilevel"/>
    <w:tmpl w:val="F416B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2A5E58"/>
    <w:multiLevelType w:val="hybridMultilevel"/>
    <w:tmpl w:val="2A847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2C246F"/>
    <w:multiLevelType w:val="hybridMultilevel"/>
    <w:tmpl w:val="DF7AF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750BC1"/>
    <w:multiLevelType w:val="hybridMultilevel"/>
    <w:tmpl w:val="BC06A1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26B776E"/>
    <w:multiLevelType w:val="hybridMultilevel"/>
    <w:tmpl w:val="FCAE4990"/>
    <w:lvl w:ilvl="0" w:tplc="4DA2C26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F01803"/>
    <w:multiLevelType w:val="multilevel"/>
    <w:tmpl w:val="C0F02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70F0563"/>
    <w:multiLevelType w:val="hybridMultilevel"/>
    <w:tmpl w:val="21ECE276"/>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AF17932"/>
    <w:multiLevelType w:val="hybridMultilevel"/>
    <w:tmpl w:val="9A3EBA44"/>
    <w:lvl w:ilvl="0" w:tplc="4DA2C26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B66773D"/>
    <w:multiLevelType w:val="hybridMultilevel"/>
    <w:tmpl w:val="6010B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F182C3F"/>
    <w:multiLevelType w:val="hybridMultilevel"/>
    <w:tmpl w:val="57E2127C"/>
    <w:lvl w:ilvl="0" w:tplc="4DA2C26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F7B02AB"/>
    <w:multiLevelType w:val="hybridMultilevel"/>
    <w:tmpl w:val="BC06A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160342E"/>
    <w:multiLevelType w:val="hybridMultilevel"/>
    <w:tmpl w:val="2E0CC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9C95A5A"/>
    <w:multiLevelType w:val="hybridMultilevel"/>
    <w:tmpl w:val="F416B3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DE75358"/>
    <w:multiLevelType w:val="hybridMultilevel"/>
    <w:tmpl w:val="4746D8A4"/>
    <w:lvl w:ilvl="0" w:tplc="4DA2C26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DF868EE"/>
    <w:multiLevelType w:val="multilevel"/>
    <w:tmpl w:val="616CD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4518709">
    <w:abstractNumId w:val="51"/>
  </w:num>
  <w:num w:numId="2" w16cid:durableId="1260336836">
    <w:abstractNumId w:val="38"/>
  </w:num>
  <w:num w:numId="3" w16cid:durableId="790176087">
    <w:abstractNumId w:val="42"/>
  </w:num>
  <w:num w:numId="4" w16cid:durableId="1162042240">
    <w:abstractNumId w:val="1"/>
  </w:num>
  <w:num w:numId="5" w16cid:durableId="647831559">
    <w:abstractNumId w:val="57"/>
  </w:num>
  <w:num w:numId="6" w16cid:durableId="701976709">
    <w:abstractNumId w:val="33"/>
  </w:num>
  <w:num w:numId="7" w16cid:durableId="1653293657">
    <w:abstractNumId w:val="56"/>
  </w:num>
  <w:num w:numId="8" w16cid:durableId="718095121">
    <w:abstractNumId w:val="30"/>
  </w:num>
  <w:num w:numId="9" w16cid:durableId="1082948277">
    <w:abstractNumId w:val="40"/>
  </w:num>
  <w:num w:numId="10" w16cid:durableId="1424565135">
    <w:abstractNumId w:val="54"/>
  </w:num>
  <w:num w:numId="11" w16cid:durableId="1879538885">
    <w:abstractNumId w:val="59"/>
  </w:num>
  <w:num w:numId="12" w16cid:durableId="883759617">
    <w:abstractNumId w:val="15"/>
  </w:num>
  <w:num w:numId="13" w16cid:durableId="696738466">
    <w:abstractNumId w:val="29"/>
  </w:num>
  <w:num w:numId="14" w16cid:durableId="1764103296">
    <w:abstractNumId w:val="50"/>
  </w:num>
  <w:num w:numId="15" w16cid:durableId="2132240423">
    <w:abstractNumId w:val="62"/>
  </w:num>
  <w:num w:numId="16" w16cid:durableId="150872323">
    <w:abstractNumId w:val="26"/>
  </w:num>
  <w:num w:numId="17" w16cid:durableId="1756126030">
    <w:abstractNumId w:val="43"/>
  </w:num>
  <w:num w:numId="18" w16cid:durableId="163788809">
    <w:abstractNumId w:val="63"/>
  </w:num>
  <w:num w:numId="19" w16cid:durableId="74058832">
    <w:abstractNumId w:val="61"/>
  </w:num>
  <w:num w:numId="20" w16cid:durableId="162625191">
    <w:abstractNumId w:val="0"/>
  </w:num>
  <w:num w:numId="21" w16cid:durableId="494302234">
    <w:abstractNumId w:val="58"/>
  </w:num>
  <w:num w:numId="22" w16cid:durableId="1227952911">
    <w:abstractNumId w:val="2"/>
  </w:num>
  <w:num w:numId="23" w16cid:durableId="1659724155">
    <w:abstractNumId w:val="22"/>
  </w:num>
  <w:num w:numId="24" w16cid:durableId="266885246">
    <w:abstractNumId w:val="6"/>
  </w:num>
  <w:num w:numId="25" w16cid:durableId="43024163">
    <w:abstractNumId w:val="27"/>
  </w:num>
  <w:num w:numId="26" w16cid:durableId="1568299578">
    <w:abstractNumId w:val="28"/>
  </w:num>
  <w:num w:numId="27" w16cid:durableId="1282806958">
    <w:abstractNumId w:val="60"/>
  </w:num>
  <w:num w:numId="28" w16cid:durableId="264507321">
    <w:abstractNumId w:val="53"/>
  </w:num>
  <w:num w:numId="29" w16cid:durableId="1595361719">
    <w:abstractNumId w:val="3"/>
  </w:num>
  <w:num w:numId="30" w16cid:durableId="1605655106">
    <w:abstractNumId w:val="45"/>
  </w:num>
  <w:num w:numId="31" w16cid:durableId="1587573483">
    <w:abstractNumId w:val="52"/>
  </w:num>
  <w:num w:numId="32" w16cid:durableId="46535030">
    <w:abstractNumId w:val="12"/>
  </w:num>
  <w:num w:numId="33" w16cid:durableId="1210066778">
    <w:abstractNumId w:val="48"/>
  </w:num>
  <w:num w:numId="34" w16cid:durableId="320545234">
    <w:abstractNumId w:val="25"/>
  </w:num>
  <w:num w:numId="35" w16cid:durableId="1931818295">
    <w:abstractNumId w:val="37"/>
  </w:num>
  <w:num w:numId="36" w16cid:durableId="121314219">
    <w:abstractNumId w:val="31"/>
  </w:num>
  <w:num w:numId="37" w16cid:durableId="1895655083">
    <w:abstractNumId w:val="7"/>
  </w:num>
  <w:num w:numId="38" w16cid:durableId="1956599644">
    <w:abstractNumId w:val="24"/>
  </w:num>
  <w:num w:numId="39" w16cid:durableId="1406105151">
    <w:abstractNumId w:val="19"/>
  </w:num>
  <w:num w:numId="40" w16cid:durableId="2125273015">
    <w:abstractNumId w:val="5"/>
  </w:num>
  <w:num w:numId="41" w16cid:durableId="1929000490">
    <w:abstractNumId w:val="21"/>
  </w:num>
  <w:num w:numId="42" w16cid:durableId="173344081">
    <w:abstractNumId w:val="18"/>
  </w:num>
  <w:num w:numId="43" w16cid:durableId="1344209283">
    <w:abstractNumId w:val="32"/>
  </w:num>
  <w:num w:numId="44" w16cid:durableId="1542086623">
    <w:abstractNumId w:val="36"/>
  </w:num>
  <w:num w:numId="45" w16cid:durableId="656962559">
    <w:abstractNumId w:val="41"/>
  </w:num>
  <w:num w:numId="46" w16cid:durableId="1300526145">
    <w:abstractNumId w:val="34"/>
  </w:num>
  <w:num w:numId="47" w16cid:durableId="420445297">
    <w:abstractNumId w:val="44"/>
  </w:num>
  <w:num w:numId="48" w16cid:durableId="328025074">
    <w:abstractNumId w:val="55"/>
  </w:num>
  <w:num w:numId="49" w16cid:durableId="1396393415">
    <w:abstractNumId w:val="47"/>
  </w:num>
  <w:num w:numId="50" w16cid:durableId="319578233">
    <w:abstractNumId w:val="16"/>
  </w:num>
  <w:num w:numId="51" w16cid:durableId="6446872">
    <w:abstractNumId w:val="49"/>
  </w:num>
  <w:num w:numId="52" w16cid:durableId="121044998">
    <w:abstractNumId w:val="64"/>
  </w:num>
  <w:num w:numId="53" w16cid:durableId="1151093468">
    <w:abstractNumId w:val="14"/>
  </w:num>
  <w:num w:numId="54" w16cid:durableId="817645369">
    <w:abstractNumId w:val="11"/>
  </w:num>
  <w:num w:numId="55" w16cid:durableId="2010596178">
    <w:abstractNumId w:val="23"/>
  </w:num>
  <w:num w:numId="56" w16cid:durableId="888152079">
    <w:abstractNumId w:val="17"/>
  </w:num>
  <w:num w:numId="57" w16cid:durableId="52513201">
    <w:abstractNumId w:val="4"/>
  </w:num>
  <w:num w:numId="58" w16cid:durableId="751006395">
    <w:abstractNumId w:val="13"/>
  </w:num>
  <w:num w:numId="59" w16cid:durableId="622419742">
    <w:abstractNumId w:val="35"/>
  </w:num>
  <w:num w:numId="60" w16cid:durableId="1845776486">
    <w:abstractNumId w:val="20"/>
  </w:num>
  <w:num w:numId="61" w16cid:durableId="1936589136">
    <w:abstractNumId w:val="39"/>
  </w:num>
  <w:num w:numId="62" w16cid:durableId="1064110228">
    <w:abstractNumId w:val="10"/>
  </w:num>
  <w:num w:numId="63" w16cid:durableId="1233463358">
    <w:abstractNumId w:val="8"/>
  </w:num>
  <w:num w:numId="64" w16cid:durableId="366953489">
    <w:abstractNumId w:val="9"/>
  </w:num>
  <w:num w:numId="65" w16cid:durableId="1290084884">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986"/>
    <w:rsid w:val="00002242"/>
    <w:rsid w:val="00003F77"/>
    <w:rsid w:val="000057FC"/>
    <w:rsid w:val="00021480"/>
    <w:rsid w:val="0002570D"/>
    <w:rsid w:val="00026FA4"/>
    <w:rsid w:val="00042B6A"/>
    <w:rsid w:val="000449C6"/>
    <w:rsid w:val="00045675"/>
    <w:rsid w:val="00045AF3"/>
    <w:rsid w:val="00045E29"/>
    <w:rsid w:val="00047D5F"/>
    <w:rsid w:val="00070490"/>
    <w:rsid w:val="00071FB6"/>
    <w:rsid w:val="00072121"/>
    <w:rsid w:val="000738B1"/>
    <w:rsid w:val="00077732"/>
    <w:rsid w:val="00080E38"/>
    <w:rsid w:val="00084498"/>
    <w:rsid w:val="00084821"/>
    <w:rsid w:val="00084E46"/>
    <w:rsid w:val="00087A42"/>
    <w:rsid w:val="0009361B"/>
    <w:rsid w:val="00094D0D"/>
    <w:rsid w:val="00097E7F"/>
    <w:rsid w:val="000A6E9F"/>
    <w:rsid w:val="000B0DB7"/>
    <w:rsid w:val="000B5A44"/>
    <w:rsid w:val="000B7004"/>
    <w:rsid w:val="000C0CCB"/>
    <w:rsid w:val="000C4CAE"/>
    <w:rsid w:val="000C4E66"/>
    <w:rsid w:val="000C5D30"/>
    <w:rsid w:val="000C64E9"/>
    <w:rsid w:val="000C65E1"/>
    <w:rsid w:val="000D7FD2"/>
    <w:rsid w:val="000E0017"/>
    <w:rsid w:val="000E1EC7"/>
    <w:rsid w:val="000E741F"/>
    <w:rsid w:val="000F2735"/>
    <w:rsid w:val="000F5F7D"/>
    <w:rsid w:val="000F74B6"/>
    <w:rsid w:val="00100D2D"/>
    <w:rsid w:val="0010170B"/>
    <w:rsid w:val="001046F5"/>
    <w:rsid w:val="00104A9B"/>
    <w:rsid w:val="00104C2F"/>
    <w:rsid w:val="001110DA"/>
    <w:rsid w:val="00113553"/>
    <w:rsid w:val="00117511"/>
    <w:rsid w:val="00120491"/>
    <w:rsid w:val="00121461"/>
    <w:rsid w:val="00122584"/>
    <w:rsid w:val="001243D8"/>
    <w:rsid w:val="0012625A"/>
    <w:rsid w:val="001265D2"/>
    <w:rsid w:val="001271F4"/>
    <w:rsid w:val="00127A6E"/>
    <w:rsid w:val="00132C51"/>
    <w:rsid w:val="001347CD"/>
    <w:rsid w:val="00137EF9"/>
    <w:rsid w:val="00140157"/>
    <w:rsid w:val="001415DC"/>
    <w:rsid w:val="0014250C"/>
    <w:rsid w:val="00161DCA"/>
    <w:rsid w:val="0016422E"/>
    <w:rsid w:val="00172ADE"/>
    <w:rsid w:val="001743BE"/>
    <w:rsid w:val="00174FC7"/>
    <w:rsid w:val="001753B8"/>
    <w:rsid w:val="00175953"/>
    <w:rsid w:val="00182E35"/>
    <w:rsid w:val="00184AC1"/>
    <w:rsid w:val="00185078"/>
    <w:rsid w:val="00185117"/>
    <w:rsid w:val="001934A9"/>
    <w:rsid w:val="00194270"/>
    <w:rsid w:val="001944B6"/>
    <w:rsid w:val="001976F4"/>
    <w:rsid w:val="00197873"/>
    <w:rsid w:val="001A6621"/>
    <w:rsid w:val="001B6A18"/>
    <w:rsid w:val="001B6C5C"/>
    <w:rsid w:val="001C2329"/>
    <w:rsid w:val="001C3EF0"/>
    <w:rsid w:val="001D332E"/>
    <w:rsid w:val="001D4F6F"/>
    <w:rsid w:val="001D74C4"/>
    <w:rsid w:val="001E0523"/>
    <w:rsid w:val="001E2420"/>
    <w:rsid w:val="001E5F7F"/>
    <w:rsid w:val="001F048F"/>
    <w:rsid w:val="001F6605"/>
    <w:rsid w:val="00206AF6"/>
    <w:rsid w:val="00207AA6"/>
    <w:rsid w:val="002105CC"/>
    <w:rsid w:val="00224B76"/>
    <w:rsid w:val="00224E3D"/>
    <w:rsid w:val="002344F0"/>
    <w:rsid w:val="00242278"/>
    <w:rsid w:val="00246B2A"/>
    <w:rsid w:val="0024771B"/>
    <w:rsid w:val="00251267"/>
    <w:rsid w:val="00251D2C"/>
    <w:rsid w:val="00255E30"/>
    <w:rsid w:val="0026018C"/>
    <w:rsid w:val="0026021C"/>
    <w:rsid w:val="00262126"/>
    <w:rsid w:val="00263889"/>
    <w:rsid w:val="00265090"/>
    <w:rsid w:val="002661D6"/>
    <w:rsid w:val="00266AAA"/>
    <w:rsid w:val="002703A9"/>
    <w:rsid w:val="00271C5E"/>
    <w:rsid w:val="0027567F"/>
    <w:rsid w:val="00294689"/>
    <w:rsid w:val="00295075"/>
    <w:rsid w:val="00296B52"/>
    <w:rsid w:val="00296C75"/>
    <w:rsid w:val="002A2028"/>
    <w:rsid w:val="002B118C"/>
    <w:rsid w:val="002B576F"/>
    <w:rsid w:val="002C02A4"/>
    <w:rsid w:val="002C3160"/>
    <w:rsid w:val="002C320D"/>
    <w:rsid w:val="002D14D1"/>
    <w:rsid w:val="002E1966"/>
    <w:rsid w:val="002E1F54"/>
    <w:rsid w:val="002E2A22"/>
    <w:rsid w:val="002E7FBE"/>
    <w:rsid w:val="002F1A69"/>
    <w:rsid w:val="002F3C75"/>
    <w:rsid w:val="002F61C1"/>
    <w:rsid w:val="002F62FA"/>
    <w:rsid w:val="00303D28"/>
    <w:rsid w:val="0031113C"/>
    <w:rsid w:val="00316CCF"/>
    <w:rsid w:val="00320563"/>
    <w:rsid w:val="00325051"/>
    <w:rsid w:val="003257C9"/>
    <w:rsid w:val="00334463"/>
    <w:rsid w:val="00337898"/>
    <w:rsid w:val="00345D8E"/>
    <w:rsid w:val="00351092"/>
    <w:rsid w:val="00355F21"/>
    <w:rsid w:val="003602BA"/>
    <w:rsid w:val="00366D2D"/>
    <w:rsid w:val="00367D5D"/>
    <w:rsid w:val="00371392"/>
    <w:rsid w:val="00372711"/>
    <w:rsid w:val="00376D32"/>
    <w:rsid w:val="00385182"/>
    <w:rsid w:val="0038617F"/>
    <w:rsid w:val="00386614"/>
    <w:rsid w:val="0038710D"/>
    <w:rsid w:val="0038735B"/>
    <w:rsid w:val="00392F56"/>
    <w:rsid w:val="0039432D"/>
    <w:rsid w:val="00396796"/>
    <w:rsid w:val="003A02D1"/>
    <w:rsid w:val="003A38CB"/>
    <w:rsid w:val="003A633D"/>
    <w:rsid w:val="003B1379"/>
    <w:rsid w:val="003B5F57"/>
    <w:rsid w:val="003B6872"/>
    <w:rsid w:val="003C0154"/>
    <w:rsid w:val="003C4BEC"/>
    <w:rsid w:val="003D064D"/>
    <w:rsid w:val="003D108A"/>
    <w:rsid w:val="003D3752"/>
    <w:rsid w:val="003E7D6E"/>
    <w:rsid w:val="003F04B3"/>
    <w:rsid w:val="003F0ACD"/>
    <w:rsid w:val="003F4D11"/>
    <w:rsid w:val="003F5E70"/>
    <w:rsid w:val="00400F8A"/>
    <w:rsid w:val="00405856"/>
    <w:rsid w:val="00405D4E"/>
    <w:rsid w:val="00407937"/>
    <w:rsid w:val="00413664"/>
    <w:rsid w:val="004153C7"/>
    <w:rsid w:val="00422CF6"/>
    <w:rsid w:val="004338B3"/>
    <w:rsid w:val="0044473A"/>
    <w:rsid w:val="004470E2"/>
    <w:rsid w:val="00451CD7"/>
    <w:rsid w:val="004560C5"/>
    <w:rsid w:val="00456A7E"/>
    <w:rsid w:val="00456B37"/>
    <w:rsid w:val="0046287B"/>
    <w:rsid w:val="004629A0"/>
    <w:rsid w:val="004644F6"/>
    <w:rsid w:val="00471722"/>
    <w:rsid w:val="00475A6D"/>
    <w:rsid w:val="00475ED4"/>
    <w:rsid w:val="004766ED"/>
    <w:rsid w:val="0047700C"/>
    <w:rsid w:val="004804C0"/>
    <w:rsid w:val="00481D69"/>
    <w:rsid w:val="00482DEB"/>
    <w:rsid w:val="004A253A"/>
    <w:rsid w:val="004A2E53"/>
    <w:rsid w:val="004B3331"/>
    <w:rsid w:val="004B3542"/>
    <w:rsid w:val="004C1235"/>
    <w:rsid w:val="004D4B3B"/>
    <w:rsid w:val="004D6658"/>
    <w:rsid w:val="004F03C0"/>
    <w:rsid w:val="004F1ADB"/>
    <w:rsid w:val="004F78B7"/>
    <w:rsid w:val="00501BB1"/>
    <w:rsid w:val="00507D4F"/>
    <w:rsid w:val="00510B25"/>
    <w:rsid w:val="0051235D"/>
    <w:rsid w:val="00515417"/>
    <w:rsid w:val="00516A61"/>
    <w:rsid w:val="005175EB"/>
    <w:rsid w:val="00523D63"/>
    <w:rsid w:val="00524BF4"/>
    <w:rsid w:val="00526023"/>
    <w:rsid w:val="00526437"/>
    <w:rsid w:val="0053008E"/>
    <w:rsid w:val="005421DF"/>
    <w:rsid w:val="00543C5C"/>
    <w:rsid w:val="005463A1"/>
    <w:rsid w:val="00555A97"/>
    <w:rsid w:val="00555D19"/>
    <w:rsid w:val="00560960"/>
    <w:rsid w:val="0056148D"/>
    <w:rsid w:val="00561975"/>
    <w:rsid w:val="0056393A"/>
    <w:rsid w:val="00563D94"/>
    <w:rsid w:val="005711B3"/>
    <w:rsid w:val="00575C2F"/>
    <w:rsid w:val="0057766D"/>
    <w:rsid w:val="00577C49"/>
    <w:rsid w:val="00581723"/>
    <w:rsid w:val="005820CF"/>
    <w:rsid w:val="00587261"/>
    <w:rsid w:val="00591DC4"/>
    <w:rsid w:val="005A1A26"/>
    <w:rsid w:val="005A3DA5"/>
    <w:rsid w:val="005A4525"/>
    <w:rsid w:val="005B4495"/>
    <w:rsid w:val="005B6219"/>
    <w:rsid w:val="005B69FA"/>
    <w:rsid w:val="005C0887"/>
    <w:rsid w:val="005C3E2F"/>
    <w:rsid w:val="005C75E1"/>
    <w:rsid w:val="005D041C"/>
    <w:rsid w:val="005D0B34"/>
    <w:rsid w:val="005D2C62"/>
    <w:rsid w:val="005F0CD7"/>
    <w:rsid w:val="005F31EF"/>
    <w:rsid w:val="00600899"/>
    <w:rsid w:val="00600B94"/>
    <w:rsid w:val="0060129A"/>
    <w:rsid w:val="00602D8D"/>
    <w:rsid w:val="006051C8"/>
    <w:rsid w:val="006135A8"/>
    <w:rsid w:val="006137F3"/>
    <w:rsid w:val="006142AB"/>
    <w:rsid w:val="0061514D"/>
    <w:rsid w:val="00616D44"/>
    <w:rsid w:val="006179E6"/>
    <w:rsid w:val="0062061E"/>
    <w:rsid w:val="00623CFD"/>
    <w:rsid w:val="00631067"/>
    <w:rsid w:val="00632E97"/>
    <w:rsid w:val="00633C6D"/>
    <w:rsid w:val="006359C3"/>
    <w:rsid w:val="00636E00"/>
    <w:rsid w:val="00644898"/>
    <w:rsid w:val="00654611"/>
    <w:rsid w:val="00662FAF"/>
    <w:rsid w:val="00665EA3"/>
    <w:rsid w:val="00667900"/>
    <w:rsid w:val="006700FD"/>
    <w:rsid w:val="006704C5"/>
    <w:rsid w:val="00674CBF"/>
    <w:rsid w:val="006779D9"/>
    <w:rsid w:val="006978E9"/>
    <w:rsid w:val="006A3A34"/>
    <w:rsid w:val="006A7A13"/>
    <w:rsid w:val="006B2953"/>
    <w:rsid w:val="006B34C1"/>
    <w:rsid w:val="006B4A1F"/>
    <w:rsid w:val="006B639D"/>
    <w:rsid w:val="006C1E5B"/>
    <w:rsid w:val="006C6362"/>
    <w:rsid w:val="006D2EC9"/>
    <w:rsid w:val="006E531F"/>
    <w:rsid w:val="006F4B1D"/>
    <w:rsid w:val="00704038"/>
    <w:rsid w:val="00707196"/>
    <w:rsid w:val="00717282"/>
    <w:rsid w:val="00721F6A"/>
    <w:rsid w:val="00723A79"/>
    <w:rsid w:val="00723B95"/>
    <w:rsid w:val="00744813"/>
    <w:rsid w:val="0074679E"/>
    <w:rsid w:val="007470A7"/>
    <w:rsid w:val="00751A08"/>
    <w:rsid w:val="00755C76"/>
    <w:rsid w:val="00756F6B"/>
    <w:rsid w:val="007656B0"/>
    <w:rsid w:val="00765981"/>
    <w:rsid w:val="00767DB4"/>
    <w:rsid w:val="00771777"/>
    <w:rsid w:val="007718D5"/>
    <w:rsid w:val="00773A52"/>
    <w:rsid w:val="007777FF"/>
    <w:rsid w:val="00780E42"/>
    <w:rsid w:val="00794853"/>
    <w:rsid w:val="00797FEC"/>
    <w:rsid w:val="007A22DB"/>
    <w:rsid w:val="007A4419"/>
    <w:rsid w:val="007B2BE4"/>
    <w:rsid w:val="007B36DD"/>
    <w:rsid w:val="007B4360"/>
    <w:rsid w:val="007B4386"/>
    <w:rsid w:val="007B43C6"/>
    <w:rsid w:val="007B5CBD"/>
    <w:rsid w:val="007C064C"/>
    <w:rsid w:val="007C7053"/>
    <w:rsid w:val="007D65E7"/>
    <w:rsid w:val="007E06DD"/>
    <w:rsid w:val="007E07B5"/>
    <w:rsid w:val="007E4AA2"/>
    <w:rsid w:val="007E4E16"/>
    <w:rsid w:val="007E52A6"/>
    <w:rsid w:val="007F1BAC"/>
    <w:rsid w:val="007F2102"/>
    <w:rsid w:val="007F2A2F"/>
    <w:rsid w:val="007F57CA"/>
    <w:rsid w:val="007F6D60"/>
    <w:rsid w:val="007F7475"/>
    <w:rsid w:val="00803FF7"/>
    <w:rsid w:val="008044E9"/>
    <w:rsid w:val="00821BA9"/>
    <w:rsid w:val="0082395C"/>
    <w:rsid w:val="00827B9F"/>
    <w:rsid w:val="00830489"/>
    <w:rsid w:val="0083059C"/>
    <w:rsid w:val="00832D4E"/>
    <w:rsid w:val="00835A4D"/>
    <w:rsid w:val="00845579"/>
    <w:rsid w:val="008476FC"/>
    <w:rsid w:val="008517B2"/>
    <w:rsid w:val="00855DEF"/>
    <w:rsid w:val="00863CA8"/>
    <w:rsid w:val="008656DA"/>
    <w:rsid w:val="00867FA0"/>
    <w:rsid w:val="008810B8"/>
    <w:rsid w:val="00885A20"/>
    <w:rsid w:val="008948CE"/>
    <w:rsid w:val="008A1B79"/>
    <w:rsid w:val="008A2376"/>
    <w:rsid w:val="008A3C9F"/>
    <w:rsid w:val="008A4052"/>
    <w:rsid w:val="008A78E5"/>
    <w:rsid w:val="008B04CE"/>
    <w:rsid w:val="008B16CE"/>
    <w:rsid w:val="008B28F6"/>
    <w:rsid w:val="008B3018"/>
    <w:rsid w:val="008B7398"/>
    <w:rsid w:val="008B756C"/>
    <w:rsid w:val="008C24EB"/>
    <w:rsid w:val="008C2B65"/>
    <w:rsid w:val="008C5749"/>
    <w:rsid w:val="008D300F"/>
    <w:rsid w:val="008D3089"/>
    <w:rsid w:val="008D6BA2"/>
    <w:rsid w:val="008E0C2F"/>
    <w:rsid w:val="008E7BBF"/>
    <w:rsid w:val="008F33E3"/>
    <w:rsid w:val="008F5712"/>
    <w:rsid w:val="008F5E9A"/>
    <w:rsid w:val="0090088D"/>
    <w:rsid w:val="00900FCD"/>
    <w:rsid w:val="00901180"/>
    <w:rsid w:val="00907548"/>
    <w:rsid w:val="00907AD2"/>
    <w:rsid w:val="00921831"/>
    <w:rsid w:val="009252C8"/>
    <w:rsid w:val="00930032"/>
    <w:rsid w:val="00932534"/>
    <w:rsid w:val="00933354"/>
    <w:rsid w:val="00940614"/>
    <w:rsid w:val="009426C3"/>
    <w:rsid w:val="00946D5F"/>
    <w:rsid w:val="0095167A"/>
    <w:rsid w:val="00952AB4"/>
    <w:rsid w:val="00953E7A"/>
    <w:rsid w:val="009613DA"/>
    <w:rsid w:val="009643DD"/>
    <w:rsid w:val="00965AF4"/>
    <w:rsid w:val="009740FD"/>
    <w:rsid w:val="00974B28"/>
    <w:rsid w:val="00981296"/>
    <w:rsid w:val="00981BF5"/>
    <w:rsid w:val="00984873"/>
    <w:rsid w:val="00994463"/>
    <w:rsid w:val="00995F17"/>
    <w:rsid w:val="009A4D84"/>
    <w:rsid w:val="009B0F04"/>
    <w:rsid w:val="009B2CB9"/>
    <w:rsid w:val="009B2FFE"/>
    <w:rsid w:val="009B4379"/>
    <w:rsid w:val="009B4D49"/>
    <w:rsid w:val="009B50B0"/>
    <w:rsid w:val="009C0E82"/>
    <w:rsid w:val="009C3E51"/>
    <w:rsid w:val="009C5EF1"/>
    <w:rsid w:val="009C6183"/>
    <w:rsid w:val="009D1096"/>
    <w:rsid w:val="009D2777"/>
    <w:rsid w:val="009D5A6B"/>
    <w:rsid w:val="009D6216"/>
    <w:rsid w:val="009E16DB"/>
    <w:rsid w:val="009E1FBE"/>
    <w:rsid w:val="009E29A9"/>
    <w:rsid w:val="009E5382"/>
    <w:rsid w:val="009F5D07"/>
    <w:rsid w:val="00A01778"/>
    <w:rsid w:val="00A078AF"/>
    <w:rsid w:val="00A10774"/>
    <w:rsid w:val="00A17C66"/>
    <w:rsid w:val="00A3473C"/>
    <w:rsid w:val="00A35BC9"/>
    <w:rsid w:val="00A3672C"/>
    <w:rsid w:val="00A41561"/>
    <w:rsid w:val="00A42F5B"/>
    <w:rsid w:val="00A439B2"/>
    <w:rsid w:val="00A44E9B"/>
    <w:rsid w:val="00A46E6C"/>
    <w:rsid w:val="00A7128F"/>
    <w:rsid w:val="00A72351"/>
    <w:rsid w:val="00A7350C"/>
    <w:rsid w:val="00A75AFD"/>
    <w:rsid w:val="00A76489"/>
    <w:rsid w:val="00A76E4E"/>
    <w:rsid w:val="00A82977"/>
    <w:rsid w:val="00A879F6"/>
    <w:rsid w:val="00A91C64"/>
    <w:rsid w:val="00A942F5"/>
    <w:rsid w:val="00AB0168"/>
    <w:rsid w:val="00AB78AF"/>
    <w:rsid w:val="00AB78CC"/>
    <w:rsid w:val="00AC1531"/>
    <w:rsid w:val="00AC43A0"/>
    <w:rsid w:val="00AD0180"/>
    <w:rsid w:val="00AD43F9"/>
    <w:rsid w:val="00AE12B6"/>
    <w:rsid w:val="00AE778B"/>
    <w:rsid w:val="00AF3D4B"/>
    <w:rsid w:val="00B00E88"/>
    <w:rsid w:val="00B02F77"/>
    <w:rsid w:val="00B03986"/>
    <w:rsid w:val="00B05798"/>
    <w:rsid w:val="00B07930"/>
    <w:rsid w:val="00B132DE"/>
    <w:rsid w:val="00B15063"/>
    <w:rsid w:val="00B179EC"/>
    <w:rsid w:val="00B203DF"/>
    <w:rsid w:val="00B22424"/>
    <w:rsid w:val="00B26407"/>
    <w:rsid w:val="00B32FD1"/>
    <w:rsid w:val="00B33D68"/>
    <w:rsid w:val="00B35F9B"/>
    <w:rsid w:val="00B52938"/>
    <w:rsid w:val="00B56DCD"/>
    <w:rsid w:val="00B60208"/>
    <w:rsid w:val="00B65429"/>
    <w:rsid w:val="00B65859"/>
    <w:rsid w:val="00B65FCF"/>
    <w:rsid w:val="00B66E85"/>
    <w:rsid w:val="00B72D50"/>
    <w:rsid w:val="00B73D30"/>
    <w:rsid w:val="00B944A6"/>
    <w:rsid w:val="00B97106"/>
    <w:rsid w:val="00BA0057"/>
    <w:rsid w:val="00BA289C"/>
    <w:rsid w:val="00BA7BC8"/>
    <w:rsid w:val="00BB643E"/>
    <w:rsid w:val="00BB6FAF"/>
    <w:rsid w:val="00BC0C56"/>
    <w:rsid w:val="00BC1AF5"/>
    <w:rsid w:val="00BD1777"/>
    <w:rsid w:val="00BE1FE4"/>
    <w:rsid w:val="00BE4913"/>
    <w:rsid w:val="00BE7B27"/>
    <w:rsid w:val="00C03CD5"/>
    <w:rsid w:val="00C06551"/>
    <w:rsid w:val="00C06795"/>
    <w:rsid w:val="00C15915"/>
    <w:rsid w:val="00C2038A"/>
    <w:rsid w:val="00C26216"/>
    <w:rsid w:val="00C30F89"/>
    <w:rsid w:val="00C423E9"/>
    <w:rsid w:val="00C748E5"/>
    <w:rsid w:val="00C7560B"/>
    <w:rsid w:val="00C773D6"/>
    <w:rsid w:val="00C83D13"/>
    <w:rsid w:val="00C92EAE"/>
    <w:rsid w:val="00C951B1"/>
    <w:rsid w:val="00C961F8"/>
    <w:rsid w:val="00CA0987"/>
    <w:rsid w:val="00CA522C"/>
    <w:rsid w:val="00CA7D9D"/>
    <w:rsid w:val="00CB0BBF"/>
    <w:rsid w:val="00CB3D44"/>
    <w:rsid w:val="00CC2C27"/>
    <w:rsid w:val="00CC4543"/>
    <w:rsid w:val="00CC6950"/>
    <w:rsid w:val="00CD000F"/>
    <w:rsid w:val="00CD030D"/>
    <w:rsid w:val="00CD2D80"/>
    <w:rsid w:val="00CD779E"/>
    <w:rsid w:val="00CE041F"/>
    <w:rsid w:val="00CE2DF7"/>
    <w:rsid w:val="00CE7046"/>
    <w:rsid w:val="00CE7B74"/>
    <w:rsid w:val="00CF0589"/>
    <w:rsid w:val="00D02255"/>
    <w:rsid w:val="00D13A9C"/>
    <w:rsid w:val="00D146BE"/>
    <w:rsid w:val="00D16CD6"/>
    <w:rsid w:val="00D23552"/>
    <w:rsid w:val="00D25520"/>
    <w:rsid w:val="00D3049A"/>
    <w:rsid w:val="00D30FF2"/>
    <w:rsid w:val="00D33718"/>
    <w:rsid w:val="00D35030"/>
    <w:rsid w:val="00D41F59"/>
    <w:rsid w:val="00D43036"/>
    <w:rsid w:val="00D46803"/>
    <w:rsid w:val="00D47C92"/>
    <w:rsid w:val="00D54FEE"/>
    <w:rsid w:val="00D55200"/>
    <w:rsid w:val="00D555EE"/>
    <w:rsid w:val="00D61BB8"/>
    <w:rsid w:val="00D6213F"/>
    <w:rsid w:val="00D648FB"/>
    <w:rsid w:val="00D677C4"/>
    <w:rsid w:val="00D70493"/>
    <w:rsid w:val="00D71358"/>
    <w:rsid w:val="00D76356"/>
    <w:rsid w:val="00D77354"/>
    <w:rsid w:val="00D81697"/>
    <w:rsid w:val="00D81F49"/>
    <w:rsid w:val="00D84339"/>
    <w:rsid w:val="00DA1E60"/>
    <w:rsid w:val="00DA67F3"/>
    <w:rsid w:val="00DA7BEB"/>
    <w:rsid w:val="00DB1A4A"/>
    <w:rsid w:val="00DC416A"/>
    <w:rsid w:val="00DC6090"/>
    <w:rsid w:val="00DD0673"/>
    <w:rsid w:val="00DD5DE2"/>
    <w:rsid w:val="00DD6A36"/>
    <w:rsid w:val="00DD7F1B"/>
    <w:rsid w:val="00DE1BAB"/>
    <w:rsid w:val="00DE46E4"/>
    <w:rsid w:val="00DE6F40"/>
    <w:rsid w:val="00DE7BC1"/>
    <w:rsid w:val="00DF294B"/>
    <w:rsid w:val="00DF3FDB"/>
    <w:rsid w:val="00DF5D01"/>
    <w:rsid w:val="00E04F7C"/>
    <w:rsid w:val="00E04FE5"/>
    <w:rsid w:val="00E16B0D"/>
    <w:rsid w:val="00E2177F"/>
    <w:rsid w:val="00E22701"/>
    <w:rsid w:val="00E228BC"/>
    <w:rsid w:val="00E27C3E"/>
    <w:rsid w:val="00E33B5A"/>
    <w:rsid w:val="00E367DB"/>
    <w:rsid w:val="00E4130E"/>
    <w:rsid w:val="00E41947"/>
    <w:rsid w:val="00E50B6E"/>
    <w:rsid w:val="00E55888"/>
    <w:rsid w:val="00E6102A"/>
    <w:rsid w:val="00E64E37"/>
    <w:rsid w:val="00E80060"/>
    <w:rsid w:val="00E866D6"/>
    <w:rsid w:val="00E92BCE"/>
    <w:rsid w:val="00E958C5"/>
    <w:rsid w:val="00E96EFE"/>
    <w:rsid w:val="00EA4924"/>
    <w:rsid w:val="00EA629A"/>
    <w:rsid w:val="00EA7A29"/>
    <w:rsid w:val="00EB0090"/>
    <w:rsid w:val="00EB1117"/>
    <w:rsid w:val="00EB28F9"/>
    <w:rsid w:val="00EC38E7"/>
    <w:rsid w:val="00EC4A63"/>
    <w:rsid w:val="00EC54E4"/>
    <w:rsid w:val="00EC5FDD"/>
    <w:rsid w:val="00EC7859"/>
    <w:rsid w:val="00ED78CA"/>
    <w:rsid w:val="00ED7D81"/>
    <w:rsid w:val="00EE5F13"/>
    <w:rsid w:val="00EF1284"/>
    <w:rsid w:val="00EF2575"/>
    <w:rsid w:val="00EF30B9"/>
    <w:rsid w:val="00EF49F9"/>
    <w:rsid w:val="00EF4DFF"/>
    <w:rsid w:val="00F1092C"/>
    <w:rsid w:val="00F10F06"/>
    <w:rsid w:val="00F13FCC"/>
    <w:rsid w:val="00F1700C"/>
    <w:rsid w:val="00F232B2"/>
    <w:rsid w:val="00F26448"/>
    <w:rsid w:val="00F276C2"/>
    <w:rsid w:val="00F318BB"/>
    <w:rsid w:val="00F3667E"/>
    <w:rsid w:val="00F371F3"/>
    <w:rsid w:val="00F37DC8"/>
    <w:rsid w:val="00F44BF1"/>
    <w:rsid w:val="00F455F3"/>
    <w:rsid w:val="00F466B1"/>
    <w:rsid w:val="00F510A4"/>
    <w:rsid w:val="00F54D9E"/>
    <w:rsid w:val="00F5589D"/>
    <w:rsid w:val="00F74ED7"/>
    <w:rsid w:val="00F81335"/>
    <w:rsid w:val="00F83F67"/>
    <w:rsid w:val="00F9159A"/>
    <w:rsid w:val="00F9222D"/>
    <w:rsid w:val="00FA427A"/>
    <w:rsid w:val="00FA577E"/>
    <w:rsid w:val="00FB1AFD"/>
    <w:rsid w:val="00FC1423"/>
    <w:rsid w:val="00FC7457"/>
    <w:rsid w:val="00FD1732"/>
    <w:rsid w:val="00FD21E3"/>
    <w:rsid w:val="00FD7281"/>
    <w:rsid w:val="00FD74AD"/>
    <w:rsid w:val="00FE5E3A"/>
    <w:rsid w:val="00FE77DD"/>
    <w:rsid w:val="00FF1106"/>
    <w:rsid w:val="00FF3C58"/>
    <w:rsid w:val="00FF3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B3653"/>
  <w15:chartTrackingRefBased/>
  <w15:docId w15:val="{064B9197-2E1D-0145-9E97-D805E5A45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6A7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3A9C"/>
    <w:rPr>
      <w:color w:val="0563C1" w:themeColor="hyperlink"/>
      <w:u w:val="single"/>
    </w:rPr>
  </w:style>
  <w:style w:type="paragraph" w:styleId="ListParagraph">
    <w:name w:val="List Paragraph"/>
    <w:basedOn w:val="Normal"/>
    <w:uiPriority w:val="34"/>
    <w:qFormat/>
    <w:rsid w:val="00D13A9C"/>
    <w:pPr>
      <w:ind w:left="720"/>
      <w:contextualSpacing/>
    </w:pPr>
  </w:style>
  <w:style w:type="character" w:styleId="FollowedHyperlink">
    <w:name w:val="FollowedHyperlink"/>
    <w:basedOn w:val="DefaultParagraphFont"/>
    <w:uiPriority w:val="99"/>
    <w:semiHidden/>
    <w:unhideWhenUsed/>
    <w:rsid w:val="00561975"/>
    <w:rPr>
      <w:color w:val="954F72" w:themeColor="followedHyperlink"/>
      <w:u w:val="single"/>
    </w:rPr>
  </w:style>
  <w:style w:type="paragraph" w:styleId="NormalWeb">
    <w:name w:val="Normal (Web)"/>
    <w:basedOn w:val="Normal"/>
    <w:uiPriority w:val="99"/>
    <w:unhideWhenUsed/>
    <w:rsid w:val="00C7560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7560B"/>
    <w:rPr>
      <w:b/>
      <w:bCs/>
    </w:rPr>
  </w:style>
  <w:style w:type="table" w:styleId="TableGrid">
    <w:name w:val="Table Grid"/>
    <w:basedOn w:val="TableNormal"/>
    <w:uiPriority w:val="39"/>
    <w:rsid w:val="00DE7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2B65"/>
    <w:pPr>
      <w:tabs>
        <w:tab w:val="center" w:pos="4680"/>
        <w:tab w:val="right" w:pos="9360"/>
      </w:tabs>
    </w:pPr>
  </w:style>
  <w:style w:type="character" w:customStyle="1" w:styleId="HeaderChar">
    <w:name w:val="Header Char"/>
    <w:basedOn w:val="DefaultParagraphFont"/>
    <w:link w:val="Header"/>
    <w:uiPriority w:val="99"/>
    <w:rsid w:val="008C2B65"/>
  </w:style>
  <w:style w:type="paragraph" w:styleId="Footer">
    <w:name w:val="footer"/>
    <w:basedOn w:val="Normal"/>
    <w:link w:val="FooterChar"/>
    <w:uiPriority w:val="99"/>
    <w:unhideWhenUsed/>
    <w:rsid w:val="008C2B65"/>
    <w:pPr>
      <w:tabs>
        <w:tab w:val="center" w:pos="4680"/>
        <w:tab w:val="right" w:pos="9360"/>
      </w:tabs>
    </w:pPr>
  </w:style>
  <w:style w:type="character" w:customStyle="1" w:styleId="FooterChar">
    <w:name w:val="Footer Char"/>
    <w:basedOn w:val="DefaultParagraphFont"/>
    <w:link w:val="Footer"/>
    <w:uiPriority w:val="99"/>
    <w:rsid w:val="008C2B65"/>
  </w:style>
  <w:style w:type="character" w:styleId="UnresolvedMention">
    <w:name w:val="Unresolved Mention"/>
    <w:basedOn w:val="DefaultParagraphFont"/>
    <w:uiPriority w:val="99"/>
    <w:semiHidden/>
    <w:unhideWhenUsed/>
    <w:rsid w:val="00830489"/>
    <w:rPr>
      <w:color w:val="605E5C"/>
      <w:shd w:val="clear" w:color="auto" w:fill="E1DFDD"/>
    </w:rPr>
  </w:style>
  <w:style w:type="character" w:customStyle="1" w:styleId="apple-converted-space">
    <w:name w:val="apple-converted-space"/>
    <w:basedOn w:val="DefaultParagraphFont"/>
    <w:rsid w:val="005711B3"/>
  </w:style>
  <w:style w:type="character" w:styleId="CommentReference">
    <w:name w:val="annotation reference"/>
    <w:basedOn w:val="DefaultParagraphFont"/>
    <w:uiPriority w:val="99"/>
    <w:semiHidden/>
    <w:unhideWhenUsed/>
    <w:rsid w:val="000C5D30"/>
    <w:rPr>
      <w:sz w:val="16"/>
      <w:szCs w:val="16"/>
    </w:rPr>
  </w:style>
  <w:style w:type="paragraph" w:styleId="CommentText">
    <w:name w:val="annotation text"/>
    <w:basedOn w:val="Normal"/>
    <w:link w:val="CommentTextChar"/>
    <w:uiPriority w:val="99"/>
    <w:semiHidden/>
    <w:unhideWhenUsed/>
    <w:rsid w:val="000C5D30"/>
    <w:rPr>
      <w:sz w:val="20"/>
      <w:szCs w:val="20"/>
    </w:rPr>
  </w:style>
  <w:style w:type="character" w:customStyle="1" w:styleId="CommentTextChar">
    <w:name w:val="Comment Text Char"/>
    <w:basedOn w:val="DefaultParagraphFont"/>
    <w:link w:val="CommentText"/>
    <w:uiPriority w:val="99"/>
    <w:semiHidden/>
    <w:rsid w:val="000C5D30"/>
    <w:rPr>
      <w:sz w:val="20"/>
      <w:szCs w:val="20"/>
    </w:rPr>
  </w:style>
  <w:style w:type="paragraph" w:styleId="CommentSubject">
    <w:name w:val="annotation subject"/>
    <w:basedOn w:val="CommentText"/>
    <w:next w:val="CommentText"/>
    <w:link w:val="CommentSubjectChar"/>
    <w:uiPriority w:val="99"/>
    <w:semiHidden/>
    <w:unhideWhenUsed/>
    <w:rsid w:val="000C5D30"/>
    <w:rPr>
      <w:b/>
      <w:bCs/>
    </w:rPr>
  </w:style>
  <w:style w:type="character" w:customStyle="1" w:styleId="CommentSubjectChar">
    <w:name w:val="Comment Subject Char"/>
    <w:basedOn w:val="CommentTextChar"/>
    <w:link w:val="CommentSubject"/>
    <w:uiPriority w:val="99"/>
    <w:semiHidden/>
    <w:rsid w:val="000C5D30"/>
    <w:rPr>
      <w:b/>
      <w:bCs/>
      <w:sz w:val="20"/>
      <w:szCs w:val="20"/>
    </w:rPr>
  </w:style>
  <w:style w:type="character" w:styleId="Emphasis">
    <w:name w:val="Emphasis"/>
    <w:basedOn w:val="DefaultParagraphFont"/>
    <w:uiPriority w:val="20"/>
    <w:qFormat/>
    <w:rsid w:val="004629A0"/>
    <w:rPr>
      <w:i/>
      <w:iCs/>
    </w:rPr>
  </w:style>
  <w:style w:type="character" w:customStyle="1" w:styleId="Heading1Char">
    <w:name w:val="Heading 1 Char"/>
    <w:basedOn w:val="DefaultParagraphFont"/>
    <w:link w:val="Heading1"/>
    <w:uiPriority w:val="9"/>
    <w:rsid w:val="00456A7E"/>
    <w:rPr>
      <w:rFonts w:ascii="Times New Roman" w:eastAsia="Times New Roman" w:hAnsi="Times New Roman" w:cs="Times New Roman"/>
      <w:b/>
      <w:bCs/>
      <w:kern w:val="36"/>
      <w:sz w:val="48"/>
      <w:szCs w:val="48"/>
    </w:rPr>
  </w:style>
  <w:style w:type="paragraph" w:styleId="Revision">
    <w:name w:val="Revision"/>
    <w:hidden/>
    <w:uiPriority w:val="99"/>
    <w:semiHidden/>
    <w:rsid w:val="00B132DE"/>
  </w:style>
  <w:style w:type="character" w:customStyle="1" w:styleId="fadeinpfttw8">
    <w:name w:val="_fadein_pfttw_8"/>
    <w:basedOn w:val="DefaultParagraphFont"/>
    <w:rsid w:val="00111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338147">
      <w:bodyDiv w:val="1"/>
      <w:marLeft w:val="0"/>
      <w:marRight w:val="0"/>
      <w:marTop w:val="0"/>
      <w:marBottom w:val="0"/>
      <w:divBdr>
        <w:top w:val="none" w:sz="0" w:space="0" w:color="auto"/>
        <w:left w:val="none" w:sz="0" w:space="0" w:color="auto"/>
        <w:bottom w:val="none" w:sz="0" w:space="0" w:color="auto"/>
        <w:right w:val="none" w:sz="0" w:space="0" w:color="auto"/>
      </w:divBdr>
    </w:div>
    <w:div w:id="737826615">
      <w:bodyDiv w:val="1"/>
      <w:marLeft w:val="0"/>
      <w:marRight w:val="0"/>
      <w:marTop w:val="0"/>
      <w:marBottom w:val="0"/>
      <w:divBdr>
        <w:top w:val="none" w:sz="0" w:space="0" w:color="auto"/>
        <w:left w:val="none" w:sz="0" w:space="0" w:color="auto"/>
        <w:bottom w:val="none" w:sz="0" w:space="0" w:color="auto"/>
        <w:right w:val="none" w:sz="0" w:space="0" w:color="auto"/>
      </w:divBdr>
    </w:div>
    <w:div w:id="757213427">
      <w:bodyDiv w:val="1"/>
      <w:marLeft w:val="0"/>
      <w:marRight w:val="0"/>
      <w:marTop w:val="0"/>
      <w:marBottom w:val="0"/>
      <w:divBdr>
        <w:top w:val="none" w:sz="0" w:space="0" w:color="auto"/>
        <w:left w:val="none" w:sz="0" w:space="0" w:color="auto"/>
        <w:bottom w:val="none" w:sz="0" w:space="0" w:color="auto"/>
        <w:right w:val="none" w:sz="0" w:space="0" w:color="auto"/>
      </w:divBdr>
    </w:div>
    <w:div w:id="1181318601">
      <w:bodyDiv w:val="1"/>
      <w:marLeft w:val="0"/>
      <w:marRight w:val="0"/>
      <w:marTop w:val="0"/>
      <w:marBottom w:val="0"/>
      <w:divBdr>
        <w:top w:val="none" w:sz="0" w:space="0" w:color="auto"/>
        <w:left w:val="none" w:sz="0" w:space="0" w:color="auto"/>
        <w:bottom w:val="none" w:sz="0" w:space="0" w:color="auto"/>
        <w:right w:val="none" w:sz="0" w:space="0" w:color="auto"/>
      </w:divBdr>
    </w:div>
    <w:div w:id="1441147131">
      <w:bodyDiv w:val="1"/>
      <w:marLeft w:val="0"/>
      <w:marRight w:val="0"/>
      <w:marTop w:val="0"/>
      <w:marBottom w:val="0"/>
      <w:divBdr>
        <w:top w:val="none" w:sz="0" w:space="0" w:color="auto"/>
        <w:left w:val="none" w:sz="0" w:space="0" w:color="auto"/>
        <w:bottom w:val="none" w:sz="0" w:space="0" w:color="auto"/>
        <w:right w:val="none" w:sz="0" w:space="0" w:color="auto"/>
      </w:divBdr>
    </w:div>
    <w:div w:id="1500196314">
      <w:bodyDiv w:val="1"/>
      <w:marLeft w:val="0"/>
      <w:marRight w:val="0"/>
      <w:marTop w:val="0"/>
      <w:marBottom w:val="0"/>
      <w:divBdr>
        <w:top w:val="none" w:sz="0" w:space="0" w:color="auto"/>
        <w:left w:val="none" w:sz="0" w:space="0" w:color="auto"/>
        <w:bottom w:val="none" w:sz="0" w:space="0" w:color="auto"/>
        <w:right w:val="none" w:sz="0" w:space="0" w:color="auto"/>
      </w:divBdr>
    </w:div>
    <w:div w:id="1654143134">
      <w:bodyDiv w:val="1"/>
      <w:marLeft w:val="0"/>
      <w:marRight w:val="0"/>
      <w:marTop w:val="0"/>
      <w:marBottom w:val="0"/>
      <w:divBdr>
        <w:top w:val="none" w:sz="0" w:space="0" w:color="auto"/>
        <w:left w:val="none" w:sz="0" w:space="0" w:color="auto"/>
        <w:bottom w:val="none" w:sz="0" w:space="0" w:color="auto"/>
        <w:right w:val="none" w:sz="0" w:space="0" w:color="auto"/>
      </w:divBdr>
    </w:div>
    <w:div w:id="1717973166">
      <w:bodyDiv w:val="1"/>
      <w:marLeft w:val="0"/>
      <w:marRight w:val="0"/>
      <w:marTop w:val="0"/>
      <w:marBottom w:val="0"/>
      <w:divBdr>
        <w:top w:val="none" w:sz="0" w:space="0" w:color="auto"/>
        <w:left w:val="none" w:sz="0" w:space="0" w:color="auto"/>
        <w:bottom w:val="none" w:sz="0" w:space="0" w:color="auto"/>
        <w:right w:val="none" w:sz="0" w:space="0" w:color="auto"/>
      </w:divBdr>
    </w:div>
    <w:div w:id="1745763630">
      <w:bodyDiv w:val="1"/>
      <w:marLeft w:val="0"/>
      <w:marRight w:val="0"/>
      <w:marTop w:val="0"/>
      <w:marBottom w:val="0"/>
      <w:divBdr>
        <w:top w:val="none" w:sz="0" w:space="0" w:color="auto"/>
        <w:left w:val="none" w:sz="0" w:space="0" w:color="auto"/>
        <w:bottom w:val="none" w:sz="0" w:space="0" w:color="auto"/>
        <w:right w:val="none" w:sz="0" w:space="0" w:color="auto"/>
      </w:divBdr>
    </w:div>
    <w:div w:id="1786150469">
      <w:bodyDiv w:val="1"/>
      <w:marLeft w:val="0"/>
      <w:marRight w:val="0"/>
      <w:marTop w:val="0"/>
      <w:marBottom w:val="0"/>
      <w:divBdr>
        <w:top w:val="none" w:sz="0" w:space="0" w:color="auto"/>
        <w:left w:val="none" w:sz="0" w:space="0" w:color="auto"/>
        <w:bottom w:val="none" w:sz="0" w:space="0" w:color="auto"/>
        <w:right w:val="none" w:sz="0" w:space="0" w:color="auto"/>
      </w:divBdr>
    </w:div>
    <w:div w:id="1991909226">
      <w:bodyDiv w:val="1"/>
      <w:marLeft w:val="0"/>
      <w:marRight w:val="0"/>
      <w:marTop w:val="0"/>
      <w:marBottom w:val="0"/>
      <w:divBdr>
        <w:top w:val="none" w:sz="0" w:space="0" w:color="auto"/>
        <w:left w:val="none" w:sz="0" w:space="0" w:color="auto"/>
        <w:bottom w:val="none" w:sz="0" w:space="0" w:color="auto"/>
        <w:right w:val="none" w:sz="0" w:space="0" w:color="auto"/>
      </w:divBdr>
    </w:div>
    <w:div w:id="208942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octorondemand.com/premera" TargetMode="External"/><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oulder.care/get-starte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dn.behavioralhealthsystems.com/wp-content/uploads/20250501104054/BHS-ASSIST-Newsletter-May-2025-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dn.behavioralhealthsystems.com/wp-content/uploads/20250501104054/BHS-ASSIST-Newsletter-May-2025-1.pdf" TargetMode="External"/><Relationship Id="rId5" Type="http://schemas.openxmlformats.org/officeDocument/2006/relationships/settings" Target="settings.xml"/><Relationship Id="rId15" Type="http://schemas.openxmlformats.org/officeDocument/2006/relationships/hyperlink" Target="https://cdn.behavioralhealthsystems.com/wp-content/uploads/20250501104054/BHS-ASSIST-Newsletter-May-2025-1.pdf" TargetMode="External"/><Relationship Id="rId10" Type="http://schemas.openxmlformats.org/officeDocument/2006/relationships/hyperlink" Target="https://cdn.behavioralhealthsystems.com/wp-content/uploads/20250501104054/BHS-ASSIST-Newsletter-May-2025-1.pdf"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talkspace.com/premer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E5ADAE904B634384BC1A438446E741" ma:contentTypeVersion="15" ma:contentTypeDescription="Create a new document." ma:contentTypeScope="" ma:versionID="0ab128200fc92c19c1a1ed1074d438ec">
  <xsd:schema xmlns:xsd="http://www.w3.org/2001/XMLSchema" xmlns:xs="http://www.w3.org/2001/XMLSchema" xmlns:p="http://schemas.microsoft.com/office/2006/metadata/properties" xmlns:ns2="322d2baf-66b1-47f4-ba68-271b4e37c197" xmlns:ns3="d3b0f719-5bee-4f26-a7bd-2ffc629f9d67" targetNamespace="http://schemas.microsoft.com/office/2006/metadata/properties" ma:root="true" ma:fieldsID="60323b94bfb7d138f29c06c8dac6f071" ns2:_="" ns3:_="">
    <xsd:import namespace="322d2baf-66b1-47f4-ba68-271b4e37c197"/>
    <xsd:import namespace="d3b0f719-5bee-4f26-a7bd-2ffc629f9d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d2baf-66b1-47f4-ba68-271b4e37c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17d72ed-983e-4dc7-9d2e-3292fe10f46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b0f719-5bee-4f26-a7bd-2ffc629f9d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6e30d72-ddd3-420e-9877-14e2ac7b4758}" ma:internalName="TaxCatchAll" ma:showField="CatchAllData" ma:web="d3b0f719-5bee-4f26-a7bd-2ffc629f9d6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C07626-0AAE-4400-8E70-6E46C879D638}">
  <ds:schemaRefs>
    <ds:schemaRef ds:uri="http://schemas.microsoft.com/sharepoint/v3/contenttype/forms"/>
  </ds:schemaRefs>
</ds:datastoreItem>
</file>

<file path=customXml/itemProps2.xml><?xml version="1.0" encoding="utf-8"?>
<ds:datastoreItem xmlns:ds="http://schemas.openxmlformats.org/officeDocument/2006/customXml" ds:itemID="{CC6421B7-2061-490F-82CF-7A8FD1ED2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d2baf-66b1-47f4-ba68-271b4e37c197"/>
    <ds:schemaRef ds:uri="d3b0f719-5bee-4f26-a7bd-2ffc629f9d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Peterson</dc:creator>
  <cp:keywords/>
  <dc:description/>
  <cp:lastModifiedBy>Arnav SenGupta</cp:lastModifiedBy>
  <cp:revision>20</cp:revision>
  <dcterms:created xsi:type="dcterms:W3CDTF">2025-05-07T17:21:00Z</dcterms:created>
  <dcterms:modified xsi:type="dcterms:W3CDTF">2025-05-30T17:28:00Z</dcterms:modified>
</cp:coreProperties>
</file>